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11838B87" w:rsidR="002A5BC8" w:rsidRDefault="005D3FD7"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lang w:val="id-ID" w:eastAsia="id-ID"/>
        </w:rPr>
        <w:drawing>
          <wp:anchor distT="0" distB="0" distL="114300" distR="114300" simplePos="0" relativeHeight="251660800" behindDoc="0" locked="0" layoutInCell="1" hidden="0" allowOverlap="1" wp14:anchorId="0097EA9E" wp14:editId="7A45567D">
            <wp:simplePos x="0" y="0"/>
            <wp:positionH relativeFrom="margin">
              <wp:posOffset>5019040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DC5133">
        <w:rPr>
          <w:noProof/>
          <w:lang w:val="id-ID" w:eastAsia="id-ID"/>
        </w:rPr>
        <w:drawing>
          <wp:anchor distT="0" distB="0" distL="114300" distR="114300" simplePos="0" relativeHeight="251657728" behindDoc="0" locked="0" layoutInCell="1" hidden="0" allowOverlap="1" wp14:anchorId="43A6C335" wp14:editId="0E438700">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lang w:val="id-ID" w:eastAsia="id-ID"/>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r w:rsidR="002A5BC8">
        <w:rPr>
          <w:rFonts w:ascii="Dancing Script" w:eastAsia="Dancing Script" w:hAnsi="Dancing Script" w:cs="Dancing Script"/>
          <w:b/>
          <w:color w:val="000000"/>
          <w:sz w:val="40"/>
          <w:szCs w:val="40"/>
        </w:rPr>
        <w:t>Prosiding</w:t>
      </w:r>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Seminar Nasional Inovasi pendidikan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r>
        <w:rPr>
          <w:rFonts w:ascii="Book Antiqua" w:hAnsi="Book Antiqua"/>
          <w:b/>
          <w:color w:val="000000"/>
        </w:rPr>
        <w:t>Fakultas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IKIP PGRI Bojonegoro</w:t>
      </w:r>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r w:rsidRPr="00C8595E">
        <w:rPr>
          <w:rFonts w:ascii="Book Antiqua" w:hAnsi="Book Antiqua"/>
          <w:i/>
          <w:color w:val="000000"/>
          <w:sz w:val="18"/>
          <w:szCs w:val="18"/>
        </w:rPr>
        <w:t xml:space="preserve">Inovasi pendidikan dan Pembelajaran di era digital untuk Pengalaman Belajar </w:t>
      </w:r>
    </w:p>
    <w:p w14:paraId="2020BE85" w14:textId="21BED142"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C8595E">
        <w:rPr>
          <w:rFonts w:ascii="Book Antiqua" w:hAnsi="Book Antiqua"/>
          <w:i/>
          <w:color w:val="000000"/>
          <w:sz w:val="18"/>
          <w:szCs w:val="18"/>
        </w:rPr>
        <w:t>Imersif</w:t>
      </w:r>
      <w:r w:rsidRPr="00E73C82">
        <w:rPr>
          <w:rFonts w:ascii="Book Antiqua" w:hAnsi="Book Antiqua"/>
          <w:i/>
          <w:color w:val="000000"/>
          <w:sz w:val="18"/>
          <w:szCs w:val="18"/>
        </w:rPr>
        <w:t>”</w:t>
      </w:r>
      <w:r>
        <w:rPr>
          <w:noProof/>
          <w:lang w:val="id-ID" w:eastAsia="id-ID"/>
        </w:rPr>
        <mc:AlternateContent>
          <mc:Choice Requires="wps">
            <w:drawing>
              <wp:anchor distT="0" distB="0" distL="114300" distR="114300" simplePos="0" relativeHeight="251661312" behindDoc="0" locked="0" layoutInCell="1" allowOverlap="1" wp14:anchorId="6CD4CC67" wp14:editId="44577499">
                <wp:simplePos x="0" y="0"/>
                <wp:positionH relativeFrom="column">
                  <wp:posOffset>0</wp:posOffset>
                </wp:positionH>
                <wp:positionV relativeFrom="paragraph">
                  <wp:posOffset>165100</wp:posOffset>
                </wp:positionV>
                <wp:extent cx="5743575" cy="25400"/>
                <wp:effectExtent l="0" t="0" r="9525" b="1270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50C454D" id="_x0000_t32" coordsize="21600,21600" o:spt="32" o:oned="t" path="m,l21600,21600e" filled="f">
                <v:path arrowok="t" fillok="f" o:connecttype="none"/>
                <o:lock v:ext="edit" shapetype="t"/>
              </v:shapetype>
              <v:shape id="Straight Arrow Connector 3" o:spid="_x0000_s1026" type="#_x0000_t32" style="position:absolute;margin-left:0;margin-top:13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" strokecolor="black [3200]" strokeweight="2pt">
                <v:stroke startarrowwidth="narrow" startarrowlength="short" endarrowwidth="narrow" endarrowlength="short"/>
                <o:lock v:ext="edit" shapetype="f"/>
              </v:shape>
            </w:pict>
          </mc:Fallback>
        </mc:AlternateContent>
      </w:r>
    </w:p>
    <w:p w14:paraId="2339BBCD"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719CD886" w14:textId="26A8749D" w:rsidR="009B61CD" w:rsidRPr="002B0DC5" w:rsidRDefault="002B0DC5" w:rsidP="009B61CD">
      <w:pPr>
        <w:spacing w:line="240" w:lineRule="auto"/>
        <w:jc w:val="center"/>
        <w:rPr>
          <w:rFonts w:ascii="Book Antiqua" w:hAnsi="Book Antiqua"/>
          <w:b/>
          <w:bCs/>
          <w:sz w:val="28"/>
          <w:szCs w:val="28"/>
        </w:rPr>
      </w:pPr>
      <w:bookmarkStart w:id="0" w:name="_Hlk188903917"/>
      <w:r w:rsidRPr="002B0DC5">
        <w:rPr>
          <w:rFonts w:ascii="Book Antiqua" w:hAnsi="Book Antiqua"/>
          <w:b/>
          <w:bCs/>
          <w:sz w:val="28"/>
          <w:szCs w:val="28"/>
          <w:lang w:val="id-ID"/>
        </w:rPr>
        <w:t xml:space="preserve">Studi Fenomena </w:t>
      </w:r>
      <w:r w:rsidRPr="002B0DC5">
        <w:rPr>
          <w:rFonts w:ascii="Book Antiqua" w:hAnsi="Book Antiqua"/>
          <w:b/>
          <w:bCs/>
          <w:sz w:val="28"/>
          <w:szCs w:val="28"/>
        </w:rPr>
        <w:t xml:space="preserve">Alih Kode dan Campur Kode pada </w:t>
      </w:r>
      <w:r w:rsidRPr="002B0DC5">
        <w:rPr>
          <w:rFonts w:ascii="Book Antiqua" w:hAnsi="Book Antiqua"/>
          <w:b/>
          <w:bCs/>
          <w:i/>
          <w:iCs/>
          <w:sz w:val="28"/>
          <w:szCs w:val="28"/>
        </w:rPr>
        <w:t>Podcast Malaka Project</w:t>
      </w:r>
      <w:r w:rsidRPr="002B0DC5">
        <w:rPr>
          <w:rFonts w:ascii="Book Antiqua" w:hAnsi="Book Antiqua"/>
          <w:b/>
          <w:bCs/>
          <w:sz w:val="28"/>
          <w:szCs w:val="28"/>
        </w:rPr>
        <w:t xml:space="preserve"> di YouTube</w:t>
      </w:r>
    </w:p>
    <w:bookmarkEnd w:id="0"/>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658997F3" w14:textId="3B590465" w:rsidR="002A5BC8" w:rsidRPr="00254247" w:rsidRDefault="009B61CD" w:rsidP="005D3FD7">
      <w:pPr>
        <w:pBdr>
          <w:top w:val="nil"/>
          <w:left w:val="nil"/>
          <w:bottom w:val="nil"/>
          <w:right w:val="nil"/>
          <w:between w:val="nil"/>
        </w:pBdr>
        <w:spacing w:line="240" w:lineRule="auto"/>
        <w:ind w:left="227" w:firstLine="0"/>
        <w:jc w:val="center"/>
        <w:rPr>
          <w:rFonts w:ascii="Book Antiqua" w:eastAsia="Book Antiqua" w:hAnsi="Book Antiqua" w:cs="Book Antiqua"/>
          <w:color w:val="000000"/>
          <w:sz w:val="24"/>
          <w:szCs w:val="24"/>
          <w:lang w:val="id-ID"/>
        </w:rPr>
      </w:pPr>
      <w:r>
        <w:rPr>
          <w:rFonts w:ascii="Book Antiqua" w:eastAsia="Book Antiqua" w:hAnsi="Book Antiqua" w:cs="Book Antiqua"/>
          <w:color w:val="000000"/>
          <w:sz w:val="24"/>
          <w:szCs w:val="24"/>
        </w:rPr>
        <w:t>M. Rizki Hidayatulloh</w:t>
      </w:r>
      <w:r w:rsidR="005D3FD7">
        <w:rPr>
          <w:rFonts w:ascii="Book Antiqua" w:eastAsia="Book Antiqua" w:hAnsi="Book Antiqua" w:cs="Book Antiqua"/>
          <w:color w:val="000000"/>
          <w:sz w:val="24"/>
          <w:szCs w:val="24"/>
          <w:lang w:val="id-ID"/>
        </w:rPr>
        <w:t>, M</w:t>
      </w:r>
      <w:r w:rsidR="00254247">
        <w:rPr>
          <w:rFonts w:ascii="Book Antiqua" w:eastAsia="Book Antiqua" w:hAnsi="Book Antiqua" w:cs="Book Antiqua"/>
          <w:color w:val="000000"/>
          <w:sz w:val="24"/>
          <w:szCs w:val="24"/>
          <w:lang w:val="id-ID"/>
        </w:rPr>
        <w:t>uhamad Sholehhudin</w:t>
      </w:r>
      <w:r w:rsidR="00254247" w:rsidRPr="00254247">
        <w:rPr>
          <w:rFonts w:ascii="Book Antiqua" w:eastAsia="Book Antiqua" w:hAnsi="Book Antiqua" w:cs="Book Antiqua"/>
          <w:color w:val="000000"/>
          <w:sz w:val="24"/>
          <w:szCs w:val="24"/>
          <w:vertAlign w:val="superscript"/>
          <w:lang w:val="id-ID"/>
        </w:rPr>
        <w:t>2</w:t>
      </w:r>
      <w:r w:rsidR="005D3FD7">
        <w:rPr>
          <w:rFonts w:ascii="Book Antiqua" w:eastAsia="Book Antiqua" w:hAnsi="Book Antiqua" w:cs="Book Antiqua"/>
          <w:color w:val="000000"/>
          <w:sz w:val="24"/>
          <w:szCs w:val="24"/>
          <w:lang w:val="id-ID"/>
        </w:rPr>
        <w:t>,</w:t>
      </w:r>
      <w:r w:rsidR="00254247">
        <w:rPr>
          <w:rFonts w:ascii="Book Antiqua" w:eastAsia="Book Antiqua" w:hAnsi="Book Antiqua" w:cs="Book Antiqua"/>
          <w:color w:val="000000"/>
          <w:sz w:val="24"/>
          <w:szCs w:val="24"/>
          <w:lang w:val="id-ID"/>
        </w:rPr>
        <w:t xml:space="preserve"> Syahrul Udin</w:t>
      </w:r>
      <w:r w:rsidR="00254247" w:rsidRPr="00254247">
        <w:rPr>
          <w:rFonts w:ascii="Book Antiqua" w:eastAsia="Book Antiqua" w:hAnsi="Book Antiqua" w:cs="Book Antiqua"/>
          <w:color w:val="000000"/>
          <w:sz w:val="24"/>
          <w:szCs w:val="24"/>
          <w:vertAlign w:val="superscript"/>
          <w:lang w:val="id-ID"/>
        </w:rPr>
        <w:t>3</w:t>
      </w:r>
    </w:p>
    <w:p w14:paraId="43E4C44F" w14:textId="0D2448C9" w:rsidR="002A5BC8" w:rsidRDefault="002A5BC8" w:rsidP="00F1504D">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5D3FD7">
        <w:rPr>
          <w:rFonts w:ascii="Book Antiqua" w:eastAsia="Book Antiqua" w:hAnsi="Book Antiqua" w:cs="Book Antiqua"/>
          <w:color w:val="000000"/>
          <w:sz w:val="24"/>
          <w:szCs w:val="24"/>
          <w:vertAlign w:val="superscript"/>
        </w:rPr>
        <w:t>,2,3</w:t>
      </w:r>
      <w:r w:rsidR="009B61CD">
        <w:rPr>
          <w:rFonts w:ascii="Book Antiqua" w:eastAsia="Book Antiqua" w:hAnsi="Book Antiqua" w:cs="Book Antiqua"/>
          <w:color w:val="000000"/>
          <w:sz w:val="24"/>
          <w:szCs w:val="24"/>
        </w:rPr>
        <w:t>Pendidikan Bahasa dan Sastra Indonesia</w:t>
      </w:r>
      <w:r>
        <w:rPr>
          <w:rFonts w:ascii="Book Antiqua" w:eastAsia="Book Antiqua" w:hAnsi="Book Antiqua" w:cs="Book Antiqua"/>
          <w:color w:val="000000"/>
          <w:sz w:val="24"/>
          <w:szCs w:val="24"/>
        </w:rPr>
        <w:t xml:space="preserve">, </w:t>
      </w:r>
      <w:r w:rsidR="00F1504D">
        <w:rPr>
          <w:rFonts w:ascii="Book Antiqua" w:eastAsia="Book Antiqua" w:hAnsi="Book Antiqua" w:cs="Book Antiqua"/>
          <w:color w:val="000000"/>
          <w:sz w:val="24"/>
          <w:szCs w:val="24"/>
        </w:rPr>
        <w:t>IKIP PGRI Bojonegoro</w:t>
      </w:r>
      <w:r>
        <w:rPr>
          <w:rFonts w:ascii="Book Antiqua" w:eastAsia="Book Antiqua" w:hAnsi="Book Antiqua" w:cs="Book Antiqua"/>
          <w:color w:val="000000"/>
          <w:sz w:val="24"/>
          <w:szCs w:val="24"/>
        </w:rPr>
        <w:t xml:space="preserve">, </w:t>
      </w:r>
      <w:r w:rsidR="00F1504D">
        <w:rPr>
          <w:rFonts w:ascii="Book Antiqua" w:eastAsia="Book Antiqua" w:hAnsi="Book Antiqua" w:cs="Book Antiqua"/>
          <w:color w:val="000000"/>
          <w:sz w:val="24"/>
          <w:szCs w:val="24"/>
        </w:rPr>
        <w:t>Indonesia</w:t>
      </w:r>
    </w:p>
    <w:p w14:paraId="37C9ACD6" w14:textId="31F9443F" w:rsidR="003F6A6D" w:rsidRPr="003F6A6D" w:rsidRDefault="003F6A6D" w:rsidP="003F6A6D">
      <w:pPr>
        <w:pBdr>
          <w:top w:val="nil"/>
          <w:left w:val="nil"/>
          <w:bottom w:val="nil"/>
          <w:right w:val="nil"/>
          <w:between w:val="nil"/>
        </w:pBdr>
        <w:spacing w:line="240" w:lineRule="auto"/>
        <w:ind w:firstLine="0"/>
        <w:jc w:val="center"/>
        <w:rPr>
          <w:rFonts w:ascii="Book Antiqua" w:eastAsia="Book Antiqua" w:hAnsi="Book Antiqua" w:cs="Book Antiqua"/>
          <w:color w:val="0000FF"/>
          <w:sz w:val="24"/>
          <w:szCs w:val="24"/>
          <w:u w:val="single"/>
        </w:rPr>
      </w:pPr>
      <w:r>
        <w:rPr>
          <w:rFonts w:ascii="Book Antiqua" w:eastAsia="Book Antiqua" w:hAnsi="Book Antiqua" w:cs="Book Antiqua"/>
          <w:color w:val="0000FF"/>
          <w:sz w:val="24"/>
          <w:szCs w:val="24"/>
          <w:u w:val="single"/>
        </w:rPr>
        <w:t>P</w:t>
      </w:r>
      <w:r w:rsidR="00333B3E">
        <w:rPr>
          <w:rFonts w:ascii="Book Antiqua" w:eastAsia="Book Antiqua" w:hAnsi="Book Antiqua" w:cs="Book Antiqua"/>
          <w:color w:val="0000FF"/>
          <w:sz w:val="24"/>
          <w:szCs w:val="24"/>
          <w:u w:val="single"/>
        </w:rPr>
        <w:t>akcis</w:t>
      </w:r>
      <w:r>
        <w:rPr>
          <w:rFonts w:ascii="Book Antiqua" w:eastAsia="Book Antiqua" w:hAnsi="Book Antiqua" w:cs="Book Antiqua"/>
          <w:color w:val="0000FF"/>
          <w:sz w:val="24"/>
          <w:szCs w:val="24"/>
          <w:u w:val="single"/>
        </w:rPr>
        <w:t>40436@gmail.com</w:t>
      </w:r>
    </w:p>
    <w:p w14:paraId="0E573F1E" w14:textId="77777777" w:rsidR="002A5BC8" w:rsidRDefault="002A5BC8" w:rsidP="002A5BC8">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441D0DBB" w14:textId="207AB670" w:rsidR="002A5BC8" w:rsidRPr="00254247" w:rsidRDefault="00214E7F" w:rsidP="00254247">
      <w:pPr>
        <w:pBdr>
          <w:top w:val="nil"/>
          <w:left w:val="nil"/>
          <w:bottom w:val="nil"/>
          <w:right w:val="nil"/>
          <w:between w:val="nil"/>
        </w:pBdr>
        <w:spacing w:line="240" w:lineRule="auto"/>
        <w:ind w:left="567" w:right="567" w:firstLine="0"/>
      </w:pPr>
      <w:r>
        <w:rPr>
          <w:rFonts w:ascii="Book Antiqua" w:eastAsia="Book Antiqua" w:hAnsi="Book Antiqua" w:cs="Book Antiqua"/>
          <w:b/>
          <w:color w:val="000000"/>
        </w:rPr>
        <w:t>A</w:t>
      </w:r>
      <w:r w:rsidR="00254247">
        <w:rPr>
          <w:rFonts w:ascii="Book Antiqua" w:eastAsia="Book Antiqua" w:hAnsi="Book Antiqua" w:cs="Book Antiqua"/>
          <w:b/>
          <w:color w:val="000000"/>
        </w:rPr>
        <w:t>bstra</w:t>
      </w:r>
      <w:r w:rsidR="00254247">
        <w:rPr>
          <w:rFonts w:ascii="Book Antiqua" w:eastAsia="Book Antiqua" w:hAnsi="Book Antiqua" w:cs="Book Antiqua"/>
          <w:b/>
          <w:color w:val="000000"/>
          <w:lang w:val="id-ID"/>
        </w:rPr>
        <w:t>k--</w:t>
      </w:r>
      <w:r w:rsidR="00D7423A" w:rsidRPr="00D7423A">
        <w:rPr>
          <w:rFonts w:ascii="Book Antiqua" w:eastAsia="Book Antiqua" w:hAnsi="Book Antiqua" w:cs="Book Antiqua"/>
          <w:color w:val="000000"/>
        </w:rPr>
        <w:t xml:space="preserve">Penggunaan alih kode dan campur kode dalam komunikasi multibahasa di media digital, khususnya dalam podcast, menjadi fenomena yang semakin relevan dalam kajian sosiolinguistik. Penelitian ini bertujuan untuk menganalisis bentuk, fungsi, serta faktor-faktor yang memengaruhi penerapan alih kode dan campur kode pada podcast Malaka Project yang diunggah melalui platform YouTube. Menggunakan pendekatan deskriptif kualitatif, penelitian ini mengumpulkan data berupa transkripsi percakapan dari sejumlah episode podcast yang dipilih secara purposif, dan menganalisisnya dengan mengacu pada teori sosiolinguistik. </w:t>
      </w:r>
      <w:r w:rsidR="00CF6FB2" w:rsidRPr="00CF6FB2">
        <w:rPr>
          <w:rFonts w:ascii="Book Antiqua" w:eastAsia="Book Antiqua" w:hAnsi="Book Antiqua" w:cs="Book Antiqua"/>
          <w:color w:val="000000"/>
        </w:rPr>
        <w:t>Hasil penelitian ini mengindikasikan bahwa peristiwa alih kode terjadi melalui pergeseran antara bahasa Indonesia, bahasa Inggris, dan bahasa daerah, sedangkan campur kode tampak dalam bentuk penyisipan unsur-unsur linguistik dari bahasa lain</w:t>
      </w:r>
      <w:r w:rsidR="00D7423A" w:rsidRPr="00D7423A">
        <w:rPr>
          <w:rFonts w:ascii="Book Antiqua" w:eastAsia="Book Antiqua" w:hAnsi="Book Antiqua" w:cs="Book Antiqua"/>
          <w:color w:val="000000"/>
        </w:rPr>
        <w:t xml:space="preserve">. Fungsi alih kode dan campur kode yang digunakan meliputi penguatan pesan komunikasi, pembentukan identitas sosial, serta peningkatan kedekatan antara pembicara dan audiens. </w:t>
      </w:r>
      <w:r w:rsidR="00CF6FB2" w:rsidRPr="00CF6FB2">
        <w:rPr>
          <w:rFonts w:ascii="Book Antiqua" w:eastAsia="Book Antiqua" w:hAnsi="Book Antiqua" w:cs="Book Antiqua"/>
          <w:color w:val="000000"/>
        </w:rPr>
        <w:t>Penggunaan alih kode dan campur kode dipengaruhi oleh berbagai faktor, seperti situasi komunikasi, tujuan bertutur, serta latar belakang budaya dan pendidikan para penutur</w:t>
      </w:r>
      <w:r w:rsidR="00D7423A" w:rsidRPr="00D7423A">
        <w:rPr>
          <w:rFonts w:ascii="Book Antiqua" w:eastAsia="Book Antiqua" w:hAnsi="Book Antiqua" w:cs="Book Antiqua"/>
          <w:color w:val="000000"/>
        </w:rPr>
        <w:t>. Penelitian ini memberikan kontribusi penting dalam memahami dinamika penggunaan bahasa dalam media digital serta memperkaya perspektif dalam kajian interaksi multibahasa di era global.</w:t>
      </w:r>
    </w:p>
    <w:p w14:paraId="29A4A2BD" w14:textId="5E8879DB" w:rsidR="002A5BC8" w:rsidRDefault="002A5BC8" w:rsidP="00254247">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Pr>
          <w:rFonts w:ascii="Book Antiqua" w:eastAsia="Book Antiqua" w:hAnsi="Book Antiqua" w:cs="Book Antiqua"/>
          <w:b/>
          <w:color w:val="000000"/>
        </w:rPr>
        <w:t>Kata kunci—</w:t>
      </w:r>
      <w:r w:rsidR="00032826" w:rsidRPr="00254247">
        <w:rPr>
          <w:rFonts w:ascii="Book Antiqua" w:eastAsia="Book Antiqua" w:hAnsi="Book Antiqua" w:cs="Book Antiqua"/>
          <w:i/>
          <w:color w:val="000000"/>
        </w:rPr>
        <w:t>alih kode, campur kode, podcast, sosiolinguistik, media digital</w:t>
      </w:r>
    </w:p>
    <w:p w14:paraId="2C040467" w14:textId="77777777" w:rsidR="002A5BC8" w:rsidRDefault="002A5BC8" w:rsidP="00254247">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2A7E2948" w14:textId="77777777" w:rsidR="005D3FD7" w:rsidRDefault="005D3FD7" w:rsidP="00254247">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0951FE39" w14:textId="77777777" w:rsidR="005D3FD7" w:rsidRDefault="005D3FD7" w:rsidP="00254247">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27969270" w14:textId="69575F42" w:rsidR="002A5BC8" w:rsidRPr="005D3FD7" w:rsidRDefault="002A5BC8" w:rsidP="00254247">
      <w:pPr>
        <w:pBdr>
          <w:top w:val="nil"/>
          <w:left w:val="nil"/>
          <w:bottom w:val="nil"/>
          <w:right w:val="nil"/>
          <w:between w:val="nil"/>
        </w:pBdr>
        <w:spacing w:line="240" w:lineRule="auto"/>
        <w:ind w:left="567" w:right="567" w:firstLine="284"/>
        <w:rPr>
          <w:rFonts w:ascii="Book Antiqua" w:eastAsia="Book Antiqua" w:hAnsi="Book Antiqua" w:cs="Book Antiqua"/>
          <w:b/>
          <w:i/>
          <w:iCs/>
          <w:color w:val="000000"/>
        </w:rPr>
      </w:pPr>
      <w:r w:rsidRPr="005D3FD7">
        <w:rPr>
          <w:rFonts w:ascii="Book Antiqua" w:eastAsia="Book Antiqua" w:hAnsi="Book Antiqua" w:cs="Book Antiqua"/>
          <w:b/>
          <w:i/>
          <w:iCs/>
          <w:color w:val="000000"/>
        </w:rPr>
        <w:t>Abstract</w:t>
      </w:r>
      <w:r w:rsidR="00254247" w:rsidRPr="005D3FD7">
        <w:rPr>
          <w:rFonts w:ascii="Book Antiqua" w:eastAsia="Book Antiqua" w:hAnsi="Book Antiqua" w:cs="Book Antiqua"/>
          <w:b/>
          <w:i/>
          <w:iCs/>
          <w:color w:val="000000"/>
          <w:lang w:val="id-ID"/>
        </w:rPr>
        <w:t>--</w:t>
      </w:r>
      <w:r w:rsidR="00032826" w:rsidRPr="005D3FD7">
        <w:rPr>
          <w:rFonts w:ascii="Book Antiqua" w:eastAsia="Book Antiqua" w:hAnsi="Book Antiqua" w:cs="Book Antiqua"/>
          <w:i/>
          <w:iCs/>
          <w:color w:val="000000"/>
        </w:rPr>
        <w:t xml:space="preserve">The use of code-switching and code-mixing in multilingual communication within digital media, particularly in podcasts, has become an increasingly relevant phenomenon in sociolinguistic studies. This study aims to analyze the forms, functions, and influencing factors of code-switching and code-mixing as employed in the Malaka Project podcast published on the YouTube platform. Using a descriptive qualitative approach, data were collected through the transcription of conversations from selected podcast episodes, chosen purposively, and analyzed based on sociolinguistic theories. The findings reveal that code-switching occurs in the form of shifts between Indonesian, English, and regional languages, while code-mixing appears in the insertion of linguistic elements from foreign or local languages into the main language. The functions of code-switching and code-mixing include strengthening communicative messages, expressing social identity, and enhancing closeness between speakers and their audience. </w:t>
      </w:r>
      <w:r w:rsidR="00CF6FB2" w:rsidRPr="005D3FD7">
        <w:rPr>
          <w:rFonts w:ascii="Book Antiqua" w:eastAsia="Book Antiqua" w:hAnsi="Book Antiqua" w:cs="Book Antiqua"/>
          <w:i/>
          <w:iCs/>
          <w:color w:val="000000"/>
        </w:rPr>
        <w:t>In addition, factors such as situational context, communicative intent, and the speakers’ cultural and educational backgrounds play a crucial role in shaping the use of these language practices</w:t>
      </w:r>
      <w:r w:rsidR="00032826" w:rsidRPr="005D3FD7">
        <w:rPr>
          <w:rFonts w:ascii="Book Antiqua" w:eastAsia="Book Antiqua" w:hAnsi="Book Antiqua" w:cs="Book Antiqua"/>
          <w:i/>
          <w:iCs/>
          <w:color w:val="000000"/>
        </w:rPr>
        <w:t xml:space="preserve">. </w:t>
      </w:r>
      <w:r w:rsidR="00CF6FB2" w:rsidRPr="005D3FD7">
        <w:rPr>
          <w:rFonts w:ascii="Book Antiqua" w:eastAsia="Book Antiqua" w:hAnsi="Book Antiqua" w:cs="Book Antiqua"/>
          <w:i/>
          <w:iCs/>
          <w:color w:val="000000"/>
        </w:rPr>
        <w:t>In addition, factors such as situational context, communicative intent, and the speakers’ cultural and educational backgrounds play a crucial role in shaping the use of these language practices</w:t>
      </w:r>
    </w:p>
    <w:p w14:paraId="567C966C" w14:textId="34B7ADF6" w:rsidR="002A5BC8" w:rsidRPr="005D3FD7" w:rsidRDefault="002A5BC8" w:rsidP="00254247">
      <w:pPr>
        <w:pBdr>
          <w:top w:val="nil"/>
          <w:left w:val="nil"/>
          <w:bottom w:val="nil"/>
          <w:right w:val="nil"/>
          <w:between w:val="nil"/>
        </w:pBdr>
        <w:spacing w:line="240" w:lineRule="auto"/>
        <w:ind w:left="567" w:right="567" w:firstLine="0"/>
        <w:rPr>
          <w:rFonts w:ascii="Book Antiqua" w:eastAsia="Book Antiqua" w:hAnsi="Book Antiqua" w:cs="Book Antiqua"/>
          <w:i/>
          <w:iCs/>
          <w:color w:val="000000"/>
        </w:rPr>
      </w:pPr>
      <w:r w:rsidRPr="005D3FD7">
        <w:rPr>
          <w:rFonts w:ascii="Book Antiqua" w:eastAsia="Book Antiqua" w:hAnsi="Book Antiqua" w:cs="Book Antiqua"/>
          <w:b/>
          <w:i/>
          <w:iCs/>
          <w:color w:val="000000"/>
        </w:rPr>
        <w:t>Keywords—</w:t>
      </w:r>
      <w:r w:rsidR="00576950" w:rsidRPr="005D3FD7">
        <w:rPr>
          <w:rFonts w:ascii="Book Antiqua" w:eastAsia="Book Antiqua" w:hAnsi="Book Antiqua" w:cs="Book Antiqua"/>
          <w:bCs/>
          <w:i/>
          <w:iCs/>
          <w:color w:val="000000"/>
        </w:rPr>
        <w:t>code-switching, code-mixing, podcast, sociolinguistics, digital media</w:t>
      </w:r>
    </w:p>
    <w:p w14:paraId="339B6926" w14:textId="0FA41049" w:rsidR="00254247" w:rsidRPr="002D1E2F" w:rsidRDefault="00A4510B" w:rsidP="00254247">
      <w:pPr>
        <w:spacing w:line="240" w:lineRule="auto"/>
        <w:ind w:firstLine="0"/>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lastRenderedPageBreak/>
        <w:t>PENDAHULUAN</w:t>
      </w:r>
    </w:p>
    <w:p w14:paraId="629C97B0" w14:textId="614E10D2" w:rsidR="00145DAE" w:rsidRPr="00145DAE" w:rsidRDefault="00145DAE" w:rsidP="005D3FD7">
      <w:pPr>
        <w:ind w:firstLine="567"/>
        <w:rPr>
          <w:rFonts w:ascii="Book Antiqua" w:hAnsi="Book Antiqua"/>
          <w:sz w:val="24"/>
          <w:szCs w:val="24"/>
          <w:lang w:val="id-ID"/>
        </w:rPr>
      </w:pPr>
      <w:r w:rsidRPr="00145DAE">
        <w:rPr>
          <w:rFonts w:ascii="Book Antiqua" w:hAnsi="Book Antiqua"/>
          <w:sz w:val="24"/>
          <w:szCs w:val="24"/>
          <w:lang w:val="id-ID"/>
        </w:rPr>
        <w:t xml:space="preserve">Bahasa memegang peran penting dalam kehidupan manusia sebagai alat untuk mengungkapkan ide, perasaan, serta menyampaikan informasi. </w:t>
      </w:r>
      <w:r w:rsidR="00721A37" w:rsidRPr="00721A37">
        <w:rPr>
          <w:rFonts w:ascii="Book Antiqua" w:hAnsi="Book Antiqua"/>
          <w:sz w:val="24"/>
          <w:szCs w:val="24"/>
          <w:lang w:val="id-ID"/>
        </w:rPr>
        <w:t>Bahasa tidak hanya berfungsi sebagai alat komunikasi, melainkan juga mencerminkan latar belakang sosial dan budaya dari para penuturnya (Wardaugh, 2006)</w:t>
      </w:r>
      <w:r w:rsidR="00721A37">
        <w:rPr>
          <w:rFonts w:ascii="Book Antiqua" w:hAnsi="Book Antiqua"/>
          <w:sz w:val="24"/>
          <w:szCs w:val="24"/>
          <w:lang w:val="id-ID"/>
        </w:rPr>
        <w:t xml:space="preserve">. </w:t>
      </w:r>
      <w:r w:rsidRPr="00145DAE">
        <w:rPr>
          <w:rFonts w:ascii="Book Antiqua" w:hAnsi="Book Antiqua"/>
          <w:sz w:val="24"/>
          <w:szCs w:val="24"/>
          <w:lang w:val="id-ID"/>
        </w:rPr>
        <w:t xml:space="preserve">Dalam praktik dan penggunaanya, bahasa dapat berbeda arti tergantung pada konteks, tujuan, serta alat atau media yang digunakan. </w:t>
      </w:r>
      <w:r w:rsidR="007F754E" w:rsidRPr="007F754E">
        <w:rPr>
          <w:rFonts w:ascii="Book Antiqua" w:hAnsi="Book Antiqua"/>
          <w:sz w:val="24"/>
          <w:szCs w:val="24"/>
          <w:lang w:val="id-ID"/>
        </w:rPr>
        <w:t>Kemajuan teknologi informasi membuat komunikasi digital semakin berkembang, salah satunya melalui podcast yang sekarang jadi media favorit, terutama di kalangan generasi muda.</w:t>
      </w:r>
    </w:p>
    <w:p w14:paraId="00E872F2" w14:textId="0771F706" w:rsidR="00145DAE" w:rsidRPr="00145DAE" w:rsidRDefault="007F754E" w:rsidP="005D3FD7">
      <w:pPr>
        <w:ind w:firstLine="567"/>
        <w:rPr>
          <w:rFonts w:ascii="Book Antiqua" w:hAnsi="Book Antiqua"/>
          <w:sz w:val="24"/>
          <w:szCs w:val="24"/>
          <w:lang w:val="id-ID"/>
        </w:rPr>
      </w:pPr>
      <w:r w:rsidRPr="007F754E">
        <w:rPr>
          <w:rFonts w:ascii="Book Antiqua" w:hAnsi="Book Antiqua"/>
          <w:sz w:val="24"/>
          <w:szCs w:val="24"/>
          <w:lang w:val="id-ID"/>
        </w:rPr>
        <w:t>Podcast merupakan media berbasis audio yang memberikan keleluasaan bagi seseorang untuk menyampaikan konten secara fleksibel, tanpa terikat oleh waktu dan tempat</w:t>
      </w:r>
      <w:r w:rsidR="00145DAE" w:rsidRPr="00145DAE">
        <w:rPr>
          <w:rFonts w:ascii="Book Antiqua" w:hAnsi="Book Antiqua"/>
          <w:sz w:val="24"/>
          <w:szCs w:val="24"/>
          <w:lang w:val="id-ID"/>
        </w:rPr>
        <w:t xml:space="preserve">. Gill (2014) menjelaskan bahwa podcast memberikan kebebasan bagi pendengar untuk mengakses dan menikmati konten yang sesuai dengan minat mereka. Formatnya yang sangat santai namun tetap informatif menjadikan podcast sebagai jembatan komunikasi yang menarik untuk dikaji dan kita gali, terutama dalam kaitannya dengan fenomena kebahasaan yang muncul secara alami dalam percakapan. </w:t>
      </w:r>
      <w:r w:rsidR="00721A37" w:rsidRPr="00721A37">
        <w:rPr>
          <w:rFonts w:ascii="Book Antiqua" w:hAnsi="Book Antiqua"/>
          <w:sz w:val="24"/>
          <w:szCs w:val="24"/>
          <w:lang w:val="id-ID"/>
        </w:rPr>
        <w:t xml:space="preserve">Salah satu podcast yang relevan </w:t>
      </w:r>
      <w:r w:rsidR="00363306">
        <w:rPr>
          <w:rFonts w:ascii="Book Antiqua" w:hAnsi="Book Antiqua"/>
          <w:sz w:val="24"/>
          <w:szCs w:val="24"/>
          <w:lang w:val="id-ID"/>
        </w:rPr>
        <w:t xml:space="preserve">dan sangat menarik </w:t>
      </w:r>
      <w:r w:rsidR="00721A37" w:rsidRPr="00721A37">
        <w:rPr>
          <w:rFonts w:ascii="Book Antiqua" w:hAnsi="Book Antiqua"/>
          <w:sz w:val="24"/>
          <w:szCs w:val="24"/>
          <w:lang w:val="id-ID"/>
        </w:rPr>
        <w:t>untuk dianalisis adalah Malaka Project, yang membahas berbagai isu sosial dan budaya dengan gaya yang santai dan terbuka</w:t>
      </w:r>
      <w:r w:rsidR="00145DAE" w:rsidRPr="00145DAE">
        <w:rPr>
          <w:rFonts w:ascii="Book Antiqua" w:hAnsi="Book Antiqua"/>
          <w:sz w:val="24"/>
          <w:szCs w:val="24"/>
          <w:lang w:val="id-ID"/>
        </w:rPr>
        <w:t>.</w:t>
      </w:r>
    </w:p>
    <w:p w14:paraId="20EA8EA0" w14:textId="3A1E56C1" w:rsidR="00145DAE" w:rsidRPr="00145DAE" w:rsidRDefault="00145DAE" w:rsidP="005D3FD7">
      <w:pPr>
        <w:ind w:firstLine="567"/>
        <w:rPr>
          <w:rFonts w:ascii="Book Antiqua" w:hAnsi="Book Antiqua"/>
          <w:sz w:val="24"/>
          <w:szCs w:val="24"/>
          <w:lang w:val="id-ID"/>
        </w:rPr>
      </w:pPr>
      <w:r w:rsidRPr="00145DAE">
        <w:rPr>
          <w:rFonts w:ascii="Book Antiqua" w:hAnsi="Book Antiqua"/>
          <w:sz w:val="24"/>
          <w:szCs w:val="24"/>
          <w:lang w:val="id-ID"/>
        </w:rPr>
        <w:t xml:space="preserve">Dalam podcast Malaka Project, penggunaan dua bahasa—yakni bahasa Indonesia dan bahasa Inggris—dalam satu percakapan merupakan hal yang sering dijumpai. </w:t>
      </w:r>
      <w:r w:rsidR="007F754E" w:rsidRPr="007F754E">
        <w:rPr>
          <w:rFonts w:ascii="Book Antiqua" w:hAnsi="Book Antiqua"/>
          <w:sz w:val="24"/>
          <w:szCs w:val="24"/>
          <w:lang w:val="id-ID"/>
        </w:rPr>
        <w:t>Fenomena ini nunjukin adanya alih kode dan campur kode yang memang sering</w:t>
      </w:r>
      <w:r w:rsidR="007F754E">
        <w:rPr>
          <w:rFonts w:ascii="Book Antiqua" w:hAnsi="Book Antiqua"/>
          <w:sz w:val="24"/>
          <w:szCs w:val="24"/>
          <w:lang w:val="id-ID"/>
        </w:rPr>
        <w:t xml:space="preserve"> ditemui di komunitas bilingual</w:t>
      </w:r>
      <w:r w:rsidRPr="00145DAE">
        <w:rPr>
          <w:rFonts w:ascii="Book Antiqua" w:hAnsi="Book Antiqua"/>
          <w:sz w:val="24"/>
          <w:szCs w:val="24"/>
          <w:lang w:val="id-ID"/>
        </w:rPr>
        <w:t xml:space="preserve">. </w:t>
      </w:r>
      <w:r w:rsidR="007F754E" w:rsidRPr="007F754E">
        <w:rPr>
          <w:rFonts w:ascii="Book Antiqua" w:hAnsi="Book Antiqua"/>
          <w:sz w:val="24"/>
          <w:szCs w:val="24"/>
          <w:lang w:val="id-ID"/>
        </w:rPr>
        <w:t xml:space="preserve">Alih kode </w:t>
      </w:r>
      <w:r w:rsidR="00363306">
        <w:rPr>
          <w:rFonts w:ascii="Book Antiqua" w:hAnsi="Book Antiqua"/>
          <w:sz w:val="24"/>
          <w:szCs w:val="24"/>
          <w:lang w:val="id-ID"/>
        </w:rPr>
        <w:t xml:space="preserve">dapat </w:t>
      </w:r>
      <w:r w:rsidR="007F754E" w:rsidRPr="007F754E">
        <w:rPr>
          <w:rFonts w:ascii="Book Antiqua" w:hAnsi="Book Antiqua"/>
          <w:sz w:val="24"/>
          <w:szCs w:val="24"/>
          <w:lang w:val="id-ID"/>
        </w:rPr>
        <w:t xml:space="preserve">terjadi </w:t>
      </w:r>
      <w:r w:rsidR="00363306">
        <w:rPr>
          <w:rFonts w:ascii="Book Antiqua" w:hAnsi="Book Antiqua"/>
          <w:sz w:val="24"/>
          <w:szCs w:val="24"/>
          <w:lang w:val="id-ID"/>
        </w:rPr>
        <w:t>di</w:t>
      </w:r>
      <w:r w:rsidR="007F754E" w:rsidRPr="007F754E">
        <w:rPr>
          <w:rFonts w:ascii="Book Antiqua" w:hAnsi="Book Antiqua"/>
          <w:sz w:val="24"/>
          <w:szCs w:val="24"/>
          <w:lang w:val="id-ID"/>
        </w:rPr>
        <w:t xml:space="preserve">saat seseorang berpindah dari satu bahasa ke bahasa lain dalam satu situasi pembicaraan, sedangkan campur kode adalah saat ada penyisipan kata atau unsur dari bahasa lain di dalam tuturan </w:t>
      </w:r>
      <w:r w:rsidRPr="00145DAE">
        <w:rPr>
          <w:rFonts w:ascii="Book Antiqua" w:hAnsi="Book Antiqua"/>
          <w:sz w:val="24"/>
          <w:szCs w:val="24"/>
          <w:lang w:val="id-ID"/>
        </w:rPr>
        <w:t>(Poplack, 2001). Fenomena tersebut memperlihatkan kemampuan penutur untuk beradaptasi dengan audiens, serta menciptakan suasana komunikasi yang lebih cair dan mudah dipahami.</w:t>
      </w:r>
    </w:p>
    <w:p w14:paraId="5FD928F5" w14:textId="38F2FF15" w:rsidR="00145DAE" w:rsidRPr="00145DAE" w:rsidRDefault="007F754E" w:rsidP="005D3FD7">
      <w:pPr>
        <w:ind w:firstLine="567"/>
        <w:rPr>
          <w:rFonts w:ascii="Book Antiqua" w:hAnsi="Book Antiqua"/>
          <w:sz w:val="24"/>
          <w:szCs w:val="24"/>
          <w:lang w:val="id-ID"/>
        </w:rPr>
      </w:pPr>
      <w:r w:rsidRPr="007F754E">
        <w:rPr>
          <w:rFonts w:ascii="Book Antiqua" w:hAnsi="Book Antiqua"/>
          <w:sz w:val="24"/>
          <w:szCs w:val="24"/>
          <w:lang w:val="id-ID"/>
        </w:rPr>
        <w:t xml:space="preserve">Wei (2013) menambahkan kalau alih kode dan </w:t>
      </w:r>
      <w:r w:rsidR="00363306">
        <w:rPr>
          <w:rFonts w:ascii="Book Antiqua" w:hAnsi="Book Antiqua"/>
          <w:sz w:val="24"/>
          <w:szCs w:val="24"/>
          <w:lang w:val="id-ID"/>
        </w:rPr>
        <w:t>campur kode tidak</w:t>
      </w:r>
      <w:r w:rsidRPr="007F754E">
        <w:rPr>
          <w:rFonts w:ascii="Book Antiqua" w:hAnsi="Book Antiqua"/>
          <w:sz w:val="24"/>
          <w:szCs w:val="24"/>
          <w:lang w:val="id-ID"/>
        </w:rPr>
        <w:t xml:space="preserve"> cuma spontan terjadi, tapi juga punya fungsi penting</w:t>
      </w:r>
      <w:r w:rsidR="00363306">
        <w:rPr>
          <w:rFonts w:ascii="Book Antiqua" w:hAnsi="Book Antiqua"/>
          <w:sz w:val="24"/>
          <w:szCs w:val="24"/>
          <w:lang w:val="id-ID"/>
        </w:rPr>
        <w:t xml:space="preserve"> seperti memperkuat makna, membuat</w:t>
      </w:r>
      <w:r w:rsidRPr="007F754E">
        <w:rPr>
          <w:rFonts w:ascii="Book Antiqua" w:hAnsi="Book Antiqua"/>
          <w:sz w:val="24"/>
          <w:szCs w:val="24"/>
          <w:lang w:val="id-ID"/>
        </w:rPr>
        <w:t xml:space="preserve"> hubungan sosial makin dekat, dan menyesuaikan dengan siapa yang diajak bicara</w:t>
      </w:r>
      <w:r w:rsidR="00145DAE" w:rsidRPr="00145DAE">
        <w:rPr>
          <w:rFonts w:ascii="Book Antiqua" w:hAnsi="Book Antiqua"/>
          <w:sz w:val="24"/>
          <w:szCs w:val="24"/>
          <w:lang w:val="id-ID"/>
        </w:rPr>
        <w:t xml:space="preserve">. </w:t>
      </w:r>
      <w:r w:rsidRPr="007F754E">
        <w:rPr>
          <w:rFonts w:ascii="Book Antiqua" w:hAnsi="Book Antiqua"/>
          <w:sz w:val="24"/>
          <w:szCs w:val="24"/>
          <w:lang w:val="id-ID"/>
        </w:rPr>
        <w:t xml:space="preserve">Dengan memakai pendekatan sosiolinguistik, penelitian ini </w:t>
      </w:r>
      <w:r w:rsidR="00363306">
        <w:rPr>
          <w:rFonts w:ascii="Book Antiqua" w:hAnsi="Book Antiqua"/>
          <w:sz w:val="24"/>
          <w:szCs w:val="24"/>
          <w:lang w:val="id-ID"/>
        </w:rPr>
        <w:t xml:space="preserve">tentunya ingin memberikan sebuah </w:t>
      </w:r>
      <w:r w:rsidRPr="007F754E">
        <w:rPr>
          <w:rFonts w:ascii="Book Antiqua" w:hAnsi="Book Antiqua"/>
          <w:sz w:val="24"/>
          <w:szCs w:val="24"/>
          <w:lang w:val="id-ID"/>
        </w:rPr>
        <w:t>gambaran lebih jelas tentang bagaimana bahasa dipakai secara dinamis dalam komunikasi digital, khususnya di masyarakat bilingual yang sehari-harinya pakai dua bahasa</w:t>
      </w:r>
    </w:p>
    <w:p w14:paraId="0C328CAF" w14:textId="29BE9230" w:rsidR="005A21D1" w:rsidRDefault="005D3FD7" w:rsidP="005D3FD7">
      <w:pPr>
        <w:ind w:firstLine="567"/>
        <w:rPr>
          <w:rFonts w:ascii="Book Antiqua" w:hAnsi="Book Antiqua"/>
          <w:sz w:val="24"/>
          <w:szCs w:val="24"/>
          <w:lang w:val="id-ID"/>
        </w:rPr>
      </w:pPr>
      <w:r>
        <w:rPr>
          <w:rFonts w:ascii="Book Antiqua" w:hAnsi="Book Antiqua"/>
          <w:sz w:val="24"/>
          <w:szCs w:val="24"/>
          <w:lang w:val="id-ID"/>
        </w:rPr>
        <w:t>S</w:t>
      </w:r>
      <w:r w:rsidR="00145DAE" w:rsidRPr="00145DAE">
        <w:rPr>
          <w:rFonts w:ascii="Book Antiqua" w:hAnsi="Book Antiqua"/>
          <w:sz w:val="24"/>
          <w:szCs w:val="24"/>
          <w:lang w:val="id-ID"/>
        </w:rPr>
        <w:t xml:space="preserve">tudi ini dimaksudkan untuk menganalisis ragam bentuk serta peran penggunaan alih kode dan campur kode dalam podcast Malaka Project. Dengan memanfaatkan </w:t>
      </w:r>
      <w:r w:rsidR="00363306">
        <w:rPr>
          <w:rFonts w:ascii="Book Antiqua" w:hAnsi="Book Antiqua"/>
          <w:sz w:val="24"/>
          <w:szCs w:val="24"/>
          <w:lang w:val="id-ID"/>
        </w:rPr>
        <w:t xml:space="preserve">sebuah </w:t>
      </w:r>
      <w:r w:rsidR="00145DAE" w:rsidRPr="00145DAE">
        <w:rPr>
          <w:rFonts w:ascii="Book Antiqua" w:hAnsi="Book Antiqua"/>
          <w:sz w:val="24"/>
          <w:szCs w:val="24"/>
          <w:lang w:val="id-ID"/>
        </w:rPr>
        <w:t>pendekatan sosiolinguistik, penelitian ini dihara</w:t>
      </w:r>
      <w:r w:rsidR="00363306">
        <w:rPr>
          <w:rFonts w:ascii="Book Antiqua" w:hAnsi="Book Antiqua"/>
          <w:sz w:val="24"/>
          <w:szCs w:val="24"/>
          <w:lang w:val="id-ID"/>
        </w:rPr>
        <w:t>pkan mampu memberikan sumbangsih</w:t>
      </w:r>
      <w:r w:rsidR="00145DAE" w:rsidRPr="00145DAE">
        <w:rPr>
          <w:rFonts w:ascii="Book Antiqua" w:hAnsi="Book Antiqua"/>
          <w:sz w:val="24"/>
          <w:szCs w:val="24"/>
          <w:lang w:val="id-ID"/>
        </w:rPr>
        <w:t xml:space="preserve"> dalam pemahaman tentang dinamika kebahasaan yang muncul dalam komunikasi digital, khususnya di lingkungan masyarakat bilingual yang hidup di tengah arus globalisasi.</w:t>
      </w:r>
    </w:p>
    <w:p w14:paraId="31D8D9C3" w14:textId="77777777" w:rsidR="00145DAE" w:rsidRDefault="00145DAE" w:rsidP="00145DAE">
      <w:pPr>
        <w:ind w:firstLine="0"/>
        <w:rPr>
          <w:rFonts w:ascii="Book Antiqua" w:hAnsi="Book Antiqua"/>
          <w:sz w:val="24"/>
          <w:szCs w:val="24"/>
          <w:lang w:val="id-ID"/>
        </w:rPr>
      </w:pPr>
    </w:p>
    <w:p w14:paraId="7643881A" w14:textId="695F5760" w:rsidR="004905BF" w:rsidRPr="004905BF" w:rsidRDefault="00BB600E" w:rsidP="004905BF">
      <w:pPr>
        <w:spacing w:line="240" w:lineRule="auto"/>
        <w:ind w:firstLine="0"/>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t>METODE PENELITIAN</w:t>
      </w:r>
    </w:p>
    <w:p w14:paraId="517FD4DB" w14:textId="054D893E" w:rsidR="00392233" w:rsidRPr="00392233" w:rsidRDefault="00372E49" w:rsidP="005D3FD7">
      <w:pPr>
        <w:ind w:firstLine="567"/>
        <w:rPr>
          <w:rFonts w:ascii="Book Antiqua" w:hAnsi="Book Antiqua"/>
          <w:sz w:val="24"/>
          <w:szCs w:val="24"/>
          <w:lang w:val="id-ID"/>
        </w:rPr>
      </w:pPr>
      <w:r>
        <w:rPr>
          <w:rFonts w:ascii="Book Antiqua" w:hAnsi="Book Antiqua"/>
          <w:sz w:val="24"/>
          <w:szCs w:val="24"/>
          <w:lang w:val="id-ID"/>
        </w:rPr>
        <w:t xml:space="preserve">Penelitian ini </w:t>
      </w:r>
      <w:r w:rsidR="00392233" w:rsidRPr="00392233">
        <w:rPr>
          <w:rFonts w:ascii="Book Antiqua" w:hAnsi="Book Antiqua"/>
          <w:sz w:val="24"/>
          <w:szCs w:val="24"/>
          <w:lang w:val="id-ID"/>
        </w:rPr>
        <w:t xml:space="preserve">menggunakan </w:t>
      </w:r>
      <w:r>
        <w:rPr>
          <w:rFonts w:ascii="Book Antiqua" w:hAnsi="Book Antiqua"/>
          <w:sz w:val="24"/>
          <w:szCs w:val="24"/>
          <w:lang w:val="id-ID"/>
        </w:rPr>
        <w:t xml:space="preserve">sebuah </w:t>
      </w:r>
      <w:r w:rsidR="00392233" w:rsidRPr="00392233">
        <w:rPr>
          <w:rFonts w:ascii="Book Antiqua" w:hAnsi="Book Antiqua"/>
          <w:sz w:val="24"/>
          <w:szCs w:val="24"/>
          <w:lang w:val="id-ID"/>
        </w:rPr>
        <w:t>pendekatan kualitatif deskriptif dengan tujuan utama</w:t>
      </w:r>
      <w:r>
        <w:rPr>
          <w:rFonts w:ascii="Book Antiqua" w:hAnsi="Book Antiqua"/>
          <w:sz w:val="24"/>
          <w:szCs w:val="24"/>
          <w:lang w:val="id-ID"/>
        </w:rPr>
        <w:t>nya</w:t>
      </w:r>
      <w:r w:rsidR="00392233" w:rsidRPr="00392233">
        <w:rPr>
          <w:rFonts w:ascii="Book Antiqua" w:hAnsi="Book Antiqua"/>
          <w:sz w:val="24"/>
          <w:szCs w:val="24"/>
          <w:lang w:val="id-ID"/>
        </w:rPr>
        <w:t xml:space="preserve"> yaitu untuk memahami secara mendalam fenomena alih kode dan campur kode yang terjadi dalam sebuah komunikasi digital, khususnya dalam </w:t>
      </w:r>
      <w:r w:rsidR="00392233" w:rsidRPr="00392233">
        <w:rPr>
          <w:rFonts w:ascii="Book Antiqua" w:hAnsi="Book Antiqua"/>
          <w:sz w:val="24"/>
          <w:szCs w:val="24"/>
          <w:lang w:val="id-ID"/>
        </w:rPr>
        <w:lastRenderedPageBreak/>
        <w:t xml:space="preserve">podcast Malaka Project di YouTube. Pendekatan ini dipilih karena memungkinkan peneliti untuk menelaah makna, konteks, dan latar belakang sosial-budaya yang memengaruhi pemilihan dan penggunaan bahasa dalam percakapan antarpembicara. Dalam komunikasi </w:t>
      </w:r>
      <w:r>
        <w:rPr>
          <w:rFonts w:ascii="Book Antiqua" w:hAnsi="Book Antiqua"/>
          <w:sz w:val="24"/>
          <w:szCs w:val="24"/>
          <w:lang w:val="id-ID"/>
        </w:rPr>
        <w:t xml:space="preserve">yang dilakukan secara </w:t>
      </w:r>
      <w:r w:rsidR="00392233" w:rsidRPr="00392233">
        <w:rPr>
          <w:rFonts w:ascii="Book Antiqua" w:hAnsi="Book Antiqua"/>
          <w:sz w:val="24"/>
          <w:szCs w:val="24"/>
          <w:lang w:val="id-ID"/>
        </w:rPr>
        <w:t>digital seperti podcast, bahasa bukan hanya alat untuk menyampaikan pesan, tetapi juga merepresentasikan</w:t>
      </w:r>
      <w:r>
        <w:rPr>
          <w:rFonts w:ascii="Book Antiqua" w:hAnsi="Book Antiqua"/>
          <w:sz w:val="24"/>
          <w:szCs w:val="24"/>
          <w:lang w:val="id-ID"/>
        </w:rPr>
        <w:t xml:space="preserve"> sebuah</w:t>
      </w:r>
      <w:r w:rsidR="00392233" w:rsidRPr="00392233">
        <w:rPr>
          <w:rFonts w:ascii="Book Antiqua" w:hAnsi="Book Antiqua"/>
          <w:sz w:val="24"/>
          <w:szCs w:val="24"/>
          <w:lang w:val="id-ID"/>
        </w:rPr>
        <w:t xml:space="preserve"> identitas, kedekatan sosial, dan gaya komunikasi tertentu.</w:t>
      </w:r>
    </w:p>
    <w:p w14:paraId="4A1677D0" w14:textId="77777777" w:rsidR="00392233" w:rsidRPr="00392233" w:rsidRDefault="00392233" w:rsidP="005D3FD7">
      <w:pPr>
        <w:ind w:firstLine="567"/>
        <w:rPr>
          <w:rFonts w:ascii="Book Antiqua" w:hAnsi="Book Antiqua"/>
          <w:sz w:val="24"/>
          <w:szCs w:val="24"/>
          <w:lang w:val="id-ID"/>
        </w:rPr>
      </w:pPr>
      <w:r w:rsidRPr="00392233">
        <w:rPr>
          <w:rFonts w:ascii="Book Antiqua" w:hAnsi="Book Antiqua"/>
          <w:sz w:val="24"/>
          <w:szCs w:val="24"/>
          <w:lang w:val="id-ID"/>
        </w:rPr>
        <w:t>Data utama dalam penelitian ini diperoleh dari episode-episode terpilih yang diunggah di kanal YouTube Malaka Project. Episode-episode tersebut dianalisis karena menunjukkan praktik penggunaan dua atau lebih bahasa, terutama bahasa Indonesia dan bahasa Inggris, yang mengindikasikan adanya peristiwa alih kode dan campur kode. Seluruh data bersifat kualitatif dan diperoleh melalui proses pengumpulan berupa observasi langsung terhadap isi podcast, pembuatan transkrip percakapan, dokumentasi hasil pengamatan, serta analisis terhadap dokumen transkrip yang telah disusun.</w:t>
      </w:r>
    </w:p>
    <w:p w14:paraId="0F72E8C8" w14:textId="393C88A0" w:rsidR="00392233" w:rsidRPr="00392233" w:rsidRDefault="00721A37" w:rsidP="005D3FD7">
      <w:pPr>
        <w:ind w:firstLine="567"/>
        <w:rPr>
          <w:rFonts w:ascii="Book Antiqua" w:hAnsi="Book Antiqua"/>
          <w:sz w:val="24"/>
          <w:szCs w:val="24"/>
          <w:lang w:val="id-ID"/>
        </w:rPr>
      </w:pPr>
      <w:r w:rsidRPr="00721A37">
        <w:rPr>
          <w:rFonts w:ascii="Book Antiqua" w:hAnsi="Book Antiqua"/>
          <w:sz w:val="24"/>
          <w:szCs w:val="24"/>
          <w:lang w:val="id-ID"/>
        </w:rPr>
        <w:t>Teknik pengumpulan data terdiri dari empat tahap: pertama, observasi partisipatif, di mana peneliti secara aktif mengamati dan mendengarkan episode podcast; kedua, transkripsi, yakni pencatatan secara rinci seluruh ujaran pembicara</w:t>
      </w:r>
      <w:r>
        <w:rPr>
          <w:rFonts w:ascii="Book Antiqua" w:hAnsi="Book Antiqua"/>
          <w:sz w:val="24"/>
          <w:szCs w:val="24"/>
          <w:lang w:val="id-ID"/>
        </w:rPr>
        <w:t>.</w:t>
      </w:r>
      <w:r w:rsidRPr="00721A37">
        <w:t xml:space="preserve"> </w:t>
      </w:r>
      <w:r w:rsidRPr="00721A37">
        <w:rPr>
          <w:rFonts w:ascii="Book Antiqua" w:hAnsi="Book Antiqua"/>
          <w:sz w:val="24"/>
          <w:szCs w:val="24"/>
          <w:lang w:val="id-ID"/>
        </w:rPr>
        <w:t xml:space="preserve">Setelah melakukan </w:t>
      </w:r>
      <w:r w:rsidR="00870E6D">
        <w:rPr>
          <w:rFonts w:ascii="Book Antiqua" w:hAnsi="Book Antiqua"/>
          <w:sz w:val="24"/>
          <w:szCs w:val="24"/>
          <w:lang w:val="id-ID"/>
        </w:rPr>
        <w:t xml:space="preserve">sebuah </w:t>
      </w:r>
      <w:r w:rsidRPr="00721A37">
        <w:rPr>
          <w:rFonts w:ascii="Book Antiqua" w:hAnsi="Book Antiqua"/>
          <w:sz w:val="24"/>
          <w:szCs w:val="24"/>
          <w:lang w:val="id-ID"/>
        </w:rPr>
        <w:t xml:space="preserve">analisis secara menyeluruh, peneliti </w:t>
      </w:r>
      <w:r w:rsidR="00870E6D">
        <w:rPr>
          <w:rFonts w:ascii="Book Antiqua" w:hAnsi="Book Antiqua"/>
          <w:sz w:val="24"/>
          <w:szCs w:val="24"/>
          <w:lang w:val="id-ID"/>
        </w:rPr>
        <w:t xml:space="preserve">dapat </w:t>
      </w:r>
      <w:r w:rsidRPr="00721A37">
        <w:rPr>
          <w:rFonts w:ascii="Book Antiqua" w:hAnsi="Book Antiqua"/>
          <w:sz w:val="24"/>
          <w:szCs w:val="24"/>
          <w:lang w:val="id-ID"/>
        </w:rPr>
        <w:t>merumuskan kesimpulan akhir yang merangkum temuan utama untuk menjawab fokus dan tujuan penelitian</w:t>
      </w:r>
      <w:r>
        <w:rPr>
          <w:rFonts w:ascii="Book Antiqua" w:hAnsi="Book Antiqua"/>
          <w:sz w:val="24"/>
          <w:szCs w:val="24"/>
          <w:lang w:val="id-ID"/>
        </w:rPr>
        <w:t>.</w:t>
      </w:r>
      <w:r w:rsidRPr="00721A37">
        <w:t xml:space="preserve"> </w:t>
      </w:r>
      <w:r w:rsidRPr="00721A37">
        <w:rPr>
          <w:rFonts w:ascii="Book Antiqua" w:hAnsi="Book Antiqua"/>
          <w:sz w:val="24"/>
          <w:szCs w:val="24"/>
          <w:lang w:val="id-ID"/>
        </w:rPr>
        <w:t>Untuk menjaga validitas dan reliabilitas data, peneliti menerapka</w:t>
      </w:r>
      <w:r>
        <w:rPr>
          <w:rFonts w:ascii="Book Antiqua" w:hAnsi="Book Antiqua"/>
          <w:sz w:val="24"/>
          <w:szCs w:val="24"/>
          <w:lang w:val="id-ID"/>
        </w:rPr>
        <w:t>n beberapa strategi verifikasi.</w:t>
      </w:r>
      <w:r w:rsidRPr="00721A37">
        <w:rPr>
          <w:rFonts w:ascii="Book Antiqua" w:hAnsi="Book Antiqua"/>
          <w:sz w:val="24"/>
          <w:szCs w:val="24"/>
          <w:lang w:val="id-ID"/>
        </w:rPr>
        <w:t>Selain itu, dilakukan member checking, yaitu proses meminta tanggapan langsung dari narasumber atau pengelola podcast untuk memastikan ketepatan pemahaman peneliti terhadap da</w:t>
      </w:r>
      <w:r>
        <w:rPr>
          <w:rFonts w:ascii="Book Antiqua" w:hAnsi="Book Antiqua"/>
          <w:sz w:val="24"/>
          <w:szCs w:val="24"/>
          <w:lang w:val="id-ID"/>
        </w:rPr>
        <w:t xml:space="preserve">ta. </w:t>
      </w:r>
      <w:r w:rsidRPr="00721A37">
        <w:rPr>
          <w:rFonts w:ascii="Book Antiqua" w:hAnsi="Book Antiqua"/>
          <w:sz w:val="24"/>
          <w:szCs w:val="24"/>
          <w:lang w:val="id-ID"/>
        </w:rPr>
        <w:t>Strategi verifikasi lainnya meliputi audit trail, yaitu pencatatan setiap langkah penelitian secara sistematis dan transparan; komparasi dengan hasil riset sebelumnya untuk menemukan persamaan dan perbedaan temuan; serta refleksi diri peneliti sebagai bagian dari evaluasi penelitian.</w:t>
      </w:r>
    </w:p>
    <w:p w14:paraId="5C69DBBB" w14:textId="371A2E64" w:rsidR="00392233" w:rsidRPr="00392233" w:rsidRDefault="00392233" w:rsidP="005D3FD7">
      <w:pPr>
        <w:ind w:firstLine="567"/>
        <w:rPr>
          <w:rFonts w:ascii="Book Antiqua" w:hAnsi="Book Antiqua"/>
          <w:sz w:val="24"/>
          <w:szCs w:val="24"/>
          <w:lang w:val="id-ID"/>
        </w:rPr>
      </w:pPr>
      <w:r w:rsidRPr="00392233">
        <w:rPr>
          <w:rFonts w:ascii="Book Antiqua" w:hAnsi="Book Antiqua"/>
          <w:sz w:val="24"/>
          <w:szCs w:val="24"/>
          <w:lang w:val="id-ID"/>
        </w:rPr>
        <w:t>Proses dalam menganalisis data tentunya dilakukan secara bertahap, dimulai dari reduksi data yang tujuan utamanya untuk menyaring informasi yang relevan, diikuti oleh kategorisasi berdasarkan jenis dan bentuk peristiwa kebahasaan yang ditemukan. Selanjutnya, dilakukan pemberian kode (coding) terhadap data yang telah dikategorikan, serta identifikasi pola penggunaan bahasa dalam konteks komunikasi podcast. Selain itu, peneliti juga menelaah faktor-faktor yang melatarbelakangi terjadinya alih kode dan campur kode. Analisis ini mencakup berbagai aspek, seperti pengaruh lingkungan sosial, latar belakang budaya, identitas linguistik para penutur, serta karakteristik audiens yang menjadi sasaran komunikasi. Setelah proses anal</w:t>
      </w:r>
      <w:r w:rsidR="00372E49">
        <w:rPr>
          <w:rFonts w:ascii="Book Antiqua" w:hAnsi="Book Antiqua"/>
          <w:sz w:val="24"/>
          <w:szCs w:val="24"/>
          <w:lang w:val="id-ID"/>
        </w:rPr>
        <w:t>isis dilakukan secara keseluruhan</w:t>
      </w:r>
      <w:r w:rsidRPr="00392233">
        <w:rPr>
          <w:rFonts w:ascii="Book Antiqua" w:hAnsi="Book Antiqua"/>
          <w:sz w:val="24"/>
          <w:szCs w:val="24"/>
          <w:lang w:val="id-ID"/>
        </w:rPr>
        <w:t xml:space="preserve">, peneliti kemudian </w:t>
      </w:r>
      <w:r w:rsidR="00372E49">
        <w:rPr>
          <w:rFonts w:ascii="Book Antiqua" w:hAnsi="Book Antiqua"/>
          <w:sz w:val="24"/>
          <w:szCs w:val="24"/>
          <w:lang w:val="id-ID"/>
        </w:rPr>
        <w:t xml:space="preserve">dapat </w:t>
      </w:r>
      <w:r w:rsidRPr="00392233">
        <w:rPr>
          <w:rFonts w:ascii="Book Antiqua" w:hAnsi="Book Antiqua"/>
          <w:sz w:val="24"/>
          <w:szCs w:val="24"/>
          <w:lang w:val="id-ID"/>
        </w:rPr>
        <w:t>merumuskan kesimpulan akhir yang merangkum temuan</w:t>
      </w:r>
      <w:r w:rsidR="00372E49">
        <w:rPr>
          <w:rFonts w:ascii="Book Antiqua" w:hAnsi="Book Antiqua"/>
          <w:sz w:val="24"/>
          <w:szCs w:val="24"/>
          <w:lang w:val="id-ID"/>
        </w:rPr>
        <w:t xml:space="preserve">, </w:t>
      </w:r>
      <w:r w:rsidRPr="00392233">
        <w:rPr>
          <w:rFonts w:ascii="Book Antiqua" w:hAnsi="Book Antiqua"/>
          <w:sz w:val="24"/>
          <w:szCs w:val="24"/>
          <w:lang w:val="id-ID"/>
        </w:rPr>
        <w:t>guna menjawab fokus dan tujuan dari penelitian ini</w:t>
      </w:r>
    </w:p>
    <w:p w14:paraId="27115AC6" w14:textId="0DEBDC7A" w:rsidR="00392233" w:rsidRPr="00392233" w:rsidRDefault="00392233" w:rsidP="005D3FD7">
      <w:pPr>
        <w:spacing w:line="240" w:lineRule="auto"/>
        <w:ind w:firstLine="567"/>
        <w:rPr>
          <w:rFonts w:ascii="Book Antiqua" w:hAnsi="Book Antiqua"/>
          <w:sz w:val="24"/>
          <w:szCs w:val="24"/>
          <w:lang w:val="id-ID"/>
        </w:rPr>
      </w:pPr>
      <w:r w:rsidRPr="00392233">
        <w:rPr>
          <w:rFonts w:ascii="Book Antiqua" w:hAnsi="Book Antiqua"/>
          <w:sz w:val="24"/>
          <w:szCs w:val="24"/>
          <w:lang w:val="id-ID"/>
        </w:rPr>
        <w:t>Untuk me</w:t>
      </w:r>
      <w:r w:rsidR="00372E49">
        <w:rPr>
          <w:rFonts w:ascii="Book Antiqua" w:hAnsi="Book Antiqua"/>
          <w:sz w:val="24"/>
          <w:szCs w:val="24"/>
          <w:lang w:val="id-ID"/>
        </w:rPr>
        <w:t>njaga keabsahan dan kevalidan</w:t>
      </w:r>
      <w:r w:rsidRPr="00392233">
        <w:rPr>
          <w:rFonts w:ascii="Book Antiqua" w:hAnsi="Book Antiqua"/>
          <w:sz w:val="24"/>
          <w:szCs w:val="24"/>
          <w:lang w:val="id-ID"/>
        </w:rPr>
        <w:t xml:space="preserve"> da</w:t>
      </w:r>
      <w:r w:rsidR="00372E49">
        <w:rPr>
          <w:rFonts w:ascii="Book Antiqua" w:hAnsi="Book Antiqua"/>
          <w:sz w:val="24"/>
          <w:szCs w:val="24"/>
          <w:lang w:val="id-ID"/>
        </w:rPr>
        <w:t>ta, peneliti menerapkan beberapa</w:t>
      </w:r>
      <w:r w:rsidRPr="00392233">
        <w:rPr>
          <w:rFonts w:ascii="Book Antiqua" w:hAnsi="Book Antiqua"/>
          <w:sz w:val="24"/>
          <w:szCs w:val="24"/>
          <w:lang w:val="id-ID"/>
        </w:rPr>
        <w:t xml:space="preserve"> strategi verifikasi. Salah satunya adalah triangulasi sumber, yakni membandingkan data dari transkrip podcast dengan teori-teori relevan serta hasil studi sebelumnya untuk memperkuat interpretasi. Selain itu, dilakukan juga member c</w:t>
      </w:r>
      <w:r w:rsidR="00372E49">
        <w:rPr>
          <w:rFonts w:ascii="Book Antiqua" w:hAnsi="Book Antiqua"/>
          <w:sz w:val="24"/>
          <w:szCs w:val="24"/>
          <w:lang w:val="id-ID"/>
        </w:rPr>
        <w:t>hecking, yaitu proses mendapatkan sebuah</w:t>
      </w:r>
      <w:r w:rsidRPr="00392233">
        <w:rPr>
          <w:rFonts w:ascii="Book Antiqua" w:hAnsi="Book Antiqua"/>
          <w:sz w:val="24"/>
          <w:szCs w:val="24"/>
          <w:lang w:val="id-ID"/>
        </w:rPr>
        <w:t xml:space="preserve"> tanggapan langsung dari narasumber atau</w:t>
      </w:r>
      <w:r w:rsidR="00372E49">
        <w:rPr>
          <w:rFonts w:ascii="Book Antiqua" w:hAnsi="Book Antiqua"/>
          <w:sz w:val="24"/>
          <w:szCs w:val="24"/>
          <w:lang w:val="id-ID"/>
        </w:rPr>
        <w:t>pun</w:t>
      </w:r>
      <w:r w:rsidRPr="00392233">
        <w:rPr>
          <w:rFonts w:ascii="Book Antiqua" w:hAnsi="Book Antiqua"/>
          <w:sz w:val="24"/>
          <w:szCs w:val="24"/>
          <w:lang w:val="id-ID"/>
        </w:rPr>
        <w:t xml:space="preserve"> </w:t>
      </w:r>
      <w:r w:rsidRPr="00392233">
        <w:rPr>
          <w:rFonts w:ascii="Book Antiqua" w:hAnsi="Book Antiqua"/>
          <w:sz w:val="24"/>
          <w:szCs w:val="24"/>
          <w:lang w:val="id-ID"/>
        </w:rPr>
        <w:lastRenderedPageBreak/>
        <w:t>pengelola podcast guna mengonfirmasi ketepatan pemahaman peneliti terhadap data yang dikaji.</w:t>
      </w:r>
    </w:p>
    <w:p w14:paraId="6726EB59" w14:textId="6E44369F" w:rsidR="00145DAE" w:rsidRDefault="00392233" w:rsidP="005D3FD7">
      <w:pPr>
        <w:spacing w:line="240" w:lineRule="auto"/>
        <w:ind w:firstLine="567"/>
        <w:rPr>
          <w:rFonts w:ascii="Book Antiqua" w:hAnsi="Book Antiqua"/>
          <w:sz w:val="24"/>
          <w:szCs w:val="24"/>
          <w:lang w:val="id-ID"/>
        </w:rPr>
      </w:pPr>
      <w:r w:rsidRPr="00392233">
        <w:rPr>
          <w:rFonts w:ascii="Book Antiqua" w:hAnsi="Book Antiqua"/>
          <w:sz w:val="24"/>
          <w:szCs w:val="24"/>
          <w:lang w:val="id-ID"/>
        </w:rPr>
        <w:t>Melalui pendekatan ini, penelitian diharapkan dapat memberikan kontribusi dalam bidang sosiolinguistik digital, khususnya terkait dinamika kebahasaan dan pembentukan identitas sosial dalam media komunikasi berbasis audio-visual seperti podcast. Strategi verifikasi lain</w:t>
      </w:r>
      <w:r w:rsidR="00372E49">
        <w:rPr>
          <w:rFonts w:ascii="Book Antiqua" w:hAnsi="Book Antiqua"/>
          <w:sz w:val="24"/>
          <w:szCs w:val="24"/>
          <w:lang w:val="id-ID"/>
        </w:rPr>
        <w:t>nya meliputi audit trail, yang mana hal ini dilakukan dengan</w:t>
      </w:r>
      <w:r w:rsidRPr="00392233">
        <w:rPr>
          <w:rFonts w:ascii="Book Antiqua" w:hAnsi="Book Antiqua"/>
          <w:sz w:val="24"/>
          <w:szCs w:val="24"/>
          <w:lang w:val="id-ID"/>
        </w:rPr>
        <w:t xml:space="preserve"> mencatat setiap tahapan penelitian secara terstruktur dan transparan; komparasi hasil riset terdahulu, untuk mengidentifikasi kesamaan maupun perbedaan temuan; serta refleksi diri, sebagai upaya peneliti untuk menyadari dan meminimalkan kemungkinan bias subjektif selama proses analisis berlangsung</w:t>
      </w:r>
      <w:r>
        <w:rPr>
          <w:rFonts w:ascii="Book Antiqua" w:hAnsi="Book Antiqua"/>
          <w:sz w:val="24"/>
          <w:szCs w:val="24"/>
          <w:lang w:val="id-ID"/>
        </w:rPr>
        <w:t>.</w:t>
      </w:r>
    </w:p>
    <w:p w14:paraId="0115185A" w14:textId="77777777" w:rsidR="00392233" w:rsidRDefault="00392233" w:rsidP="00392233">
      <w:pPr>
        <w:ind w:firstLine="720"/>
        <w:rPr>
          <w:lang w:val="id-ID"/>
        </w:rPr>
      </w:pPr>
    </w:p>
    <w:p w14:paraId="41F24288" w14:textId="0CA66E79" w:rsidR="00392233" w:rsidRPr="00A61DE2" w:rsidRDefault="00A61DE2" w:rsidP="00392233">
      <w:pPr>
        <w:spacing w:line="240" w:lineRule="auto"/>
        <w:ind w:firstLine="0"/>
        <w:rPr>
          <w:rFonts w:ascii="Book Antiqua" w:eastAsia="Book Antiqua" w:hAnsi="Book Antiqua" w:cs="Book Antiqua"/>
          <w:b/>
          <w:sz w:val="24"/>
          <w:szCs w:val="24"/>
          <w:lang w:val="id-ID"/>
        </w:rPr>
      </w:pPr>
      <w:r>
        <w:rPr>
          <w:rFonts w:ascii="Book Antiqua" w:eastAsia="Book Antiqua" w:hAnsi="Book Antiqua" w:cs="Book Antiqua"/>
          <w:b/>
          <w:sz w:val="24"/>
          <w:szCs w:val="24"/>
          <w:lang w:val="id-ID"/>
        </w:rPr>
        <w:t>HASIL</w:t>
      </w:r>
      <w:r w:rsidR="005D3FD7">
        <w:rPr>
          <w:rFonts w:ascii="Book Antiqua" w:eastAsia="Book Antiqua" w:hAnsi="Book Antiqua" w:cs="Book Antiqua"/>
          <w:b/>
          <w:sz w:val="24"/>
          <w:szCs w:val="24"/>
          <w:lang w:val="id-ID"/>
        </w:rPr>
        <w:t xml:space="preserve"> DAN PEMBAHASAN</w:t>
      </w:r>
      <w:r>
        <w:rPr>
          <w:rFonts w:ascii="Book Antiqua" w:eastAsia="Book Antiqua" w:hAnsi="Book Antiqua" w:cs="Book Antiqua"/>
          <w:b/>
          <w:sz w:val="24"/>
          <w:szCs w:val="24"/>
          <w:lang w:val="id-ID"/>
        </w:rPr>
        <w:t xml:space="preserve">                                                                                                                                                                                                                                                                                                                                                                                                                                                                                                                                                                                                                                                                 </w:t>
      </w:r>
    </w:p>
    <w:p w14:paraId="53D3C31E" w14:textId="16EC9821" w:rsidR="006A3AB5" w:rsidRDefault="00870E6D" w:rsidP="005D3FD7">
      <w:pPr>
        <w:spacing w:line="240"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rPr>
        <w:t xml:space="preserve">Hasil analisis </w:t>
      </w:r>
      <w:r w:rsidR="006A3AB5" w:rsidRPr="00A61DE2">
        <w:rPr>
          <w:rFonts w:ascii="Book Antiqua" w:eastAsia="Book Antiqua" w:hAnsi="Book Antiqua" w:cs="Book Antiqua"/>
          <w:sz w:val="24"/>
          <w:szCs w:val="24"/>
        </w:rPr>
        <w:t>data transkrip dari episode podcast Malaka Project yang</w:t>
      </w:r>
      <w:r>
        <w:rPr>
          <w:rFonts w:ascii="Book Antiqua" w:eastAsia="Book Antiqua" w:hAnsi="Book Antiqua" w:cs="Book Antiqua"/>
          <w:sz w:val="24"/>
          <w:szCs w:val="24"/>
          <w:lang w:val="id-ID"/>
        </w:rPr>
        <w:t xml:space="preserve"> mana dalam podcast tersebut</w:t>
      </w:r>
      <w:r w:rsidR="006A3AB5" w:rsidRPr="00A61DE2">
        <w:rPr>
          <w:rFonts w:ascii="Book Antiqua" w:eastAsia="Book Antiqua" w:hAnsi="Book Antiqua" w:cs="Book Antiqua"/>
          <w:sz w:val="24"/>
          <w:szCs w:val="24"/>
        </w:rPr>
        <w:t xml:space="preserve"> menampilkan Pramono Anung </w:t>
      </w:r>
      <w:r>
        <w:rPr>
          <w:rFonts w:ascii="Book Antiqua" w:eastAsia="Book Antiqua" w:hAnsi="Book Antiqua" w:cs="Book Antiqua"/>
          <w:sz w:val="24"/>
          <w:szCs w:val="24"/>
          <w:lang w:val="id-ID"/>
        </w:rPr>
        <w:t xml:space="preserve">yang </w:t>
      </w:r>
      <w:r w:rsidR="00E8358C">
        <w:rPr>
          <w:rFonts w:ascii="Book Antiqua" w:eastAsia="Book Antiqua" w:hAnsi="Book Antiqua" w:cs="Book Antiqua"/>
          <w:sz w:val="24"/>
          <w:szCs w:val="24"/>
        </w:rPr>
        <w:t xml:space="preserve">mengungkapkan adanya </w:t>
      </w:r>
      <w:r w:rsidR="00E8358C">
        <w:rPr>
          <w:rFonts w:ascii="Book Antiqua" w:eastAsia="Book Antiqua" w:hAnsi="Book Antiqua" w:cs="Book Antiqua"/>
          <w:sz w:val="24"/>
          <w:szCs w:val="24"/>
          <w:lang w:val="id-ID"/>
        </w:rPr>
        <w:t>manifestasi</w:t>
      </w:r>
      <w:r w:rsidR="006A3AB5" w:rsidRPr="00A61DE2">
        <w:rPr>
          <w:rFonts w:ascii="Book Antiqua" w:eastAsia="Book Antiqua" w:hAnsi="Book Antiqua" w:cs="Book Antiqua"/>
          <w:sz w:val="24"/>
          <w:szCs w:val="24"/>
        </w:rPr>
        <w:t xml:space="preserve"> alih kode dan campur kode yang signifikan dalam komunikasi digital. Temuan ini memperlihatkan bagaimana strategi kebahasaan digunakan tidak hanya sebagai alat penyampaian informasi, tetapi juga sebagai representasi identitas, kedekatan sosial, dan positioning politik narasumber dalam ranah publik.</w:t>
      </w:r>
    </w:p>
    <w:p w14:paraId="7DF12C83" w14:textId="77777777" w:rsidR="006A3AB5" w:rsidRPr="00007A88" w:rsidRDefault="006A3AB5" w:rsidP="005D3FD7">
      <w:pPr>
        <w:pStyle w:val="ListParagraph"/>
        <w:numPr>
          <w:ilvl w:val="0"/>
          <w:numId w:val="1"/>
        </w:numPr>
        <w:spacing w:line="240" w:lineRule="auto"/>
        <w:ind w:left="360"/>
        <w:rPr>
          <w:rFonts w:ascii="Book Antiqua" w:eastAsia="Book Antiqua" w:hAnsi="Book Antiqua" w:cs="Book Antiqua"/>
          <w:sz w:val="24"/>
          <w:szCs w:val="24"/>
          <w:lang w:val="id-ID"/>
        </w:rPr>
      </w:pPr>
      <w:r w:rsidRPr="00007A88">
        <w:rPr>
          <w:rFonts w:ascii="Book Antiqua" w:eastAsia="Book Antiqua" w:hAnsi="Book Antiqua" w:cs="Book Antiqua"/>
          <w:sz w:val="24"/>
          <w:szCs w:val="24"/>
        </w:rPr>
        <w:t>Campur Kode dalam Komunikasi Personal</w:t>
      </w:r>
    </w:p>
    <w:p w14:paraId="28459CE5" w14:textId="35E18B40" w:rsidR="006A3AB5" w:rsidRDefault="006A3AB5" w:rsidP="005D3FD7">
      <w:pPr>
        <w:pStyle w:val="ListParagraph"/>
        <w:spacing w:line="240" w:lineRule="auto"/>
        <w:ind w:left="360" w:firstLine="633"/>
        <w:rPr>
          <w:rFonts w:ascii="Book Antiqua" w:eastAsia="Book Antiqua" w:hAnsi="Book Antiqua" w:cs="Book Antiqua"/>
          <w:sz w:val="24"/>
          <w:szCs w:val="24"/>
          <w:lang w:val="id-ID"/>
        </w:rPr>
      </w:pPr>
      <w:r w:rsidRPr="00007A88">
        <w:rPr>
          <w:rFonts w:ascii="Book Antiqua" w:eastAsia="Book Antiqua" w:hAnsi="Book Antiqua" w:cs="Book Antiqua"/>
          <w:sz w:val="24"/>
          <w:szCs w:val="24"/>
        </w:rPr>
        <w:t xml:space="preserve">Salah satu </w:t>
      </w:r>
      <w:r w:rsidR="00870E6D">
        <w:rPr>
          <w:rFonts w:ascii="Book Antiqua" w:eastAsia="Book Antiqua" w:hAnsi="Book Antiqua" w:cs="Book Antiqua"/>
          <w:sz w:val="24"/>
          <w:szCs w:val="24"/>
          <w:lang w:val="id-ID"/>
        </w:rPr>
        <w:t xml:space="preserve">dari </w:t>
      </w:r>
      <w:r w:rsidRPr="00007A88">
        <w:rPr>
          <w:rFonts w:ascii="Book Antiqua" w:eastAsia="Book Antiqua" w:hAnsi="Book Antiqua" w:cs="Book Antiqua"/>
          <w:sz w:val="24"/>
          <w:szCs w:val="24"/>
        </w:rPr>
        <w:t xml:space="preserve">bentuk campur kode yang ditemukan </w:t>
      </w:r>
      <w:r w:rsidR="00870E6D">
        <w:rPr>
          <w:rFonts w:ascii="Book Antiqua" w:eastAsia="Book Antiqua" w:hAnsi="Book Antiqua" w:cs="Book Antiqua"/>
          <w:sz w:val="24"/>
          <w:szCs w:val="24"/>
          <w:lang w:val="id-ID"/>
        </w:rPr>
        <w:t xml:space="preserve">oleh peneliti </w:t>
      </w:r>
      <w:r w:rsidRPr="00007A88">
        <w:rPr>
          <w:rFonts w:ascii="Book Antiqua" w:eastAsia="Book Antiqua" w:hAnsi="Book Antiqua" w:cs="Book Antiqua"/>
          <w:sz w:val="24"/>
          <w:szCs w:val="24"/>
        </w:rPr>
        <w:t xml:space="preserve">adalah </w:t>
      </w:r>
      <w:r w:rsidR="00870E6D">
        <w:rPr>
          <w:rFonts w:ascii="Book Antiqua" w:eastAsia="Book Antiqua" w:hAnsi="Book Antiqua" w:cs="Book Antiqua"/>
          <w:sz w:val="24"/>
          <w:szCs w:val="24"/>
          <w:lang w:val="id-ID"/>
        </w:rPr>
        <w:t xml:space="preserve">adanya </w:t>
      </w:r>
      <w:r w:rsidR="00E8358C">
        <w:rPr>
          <w:rFonts w:ascii="Book Antiqua" w:eastAsia="Book Antiqua" w:hAnsi="Book Antiqua" w:cs="Book Antiqua"/>
          <w:sz w:val="24"/>
          <w:szCs w:val="24"/>
        </w:rPr>
        <w:t>pe</w:t>
      </w:r>
      <w:r w:rsidR="00E8358C">
        <w:rPr>
          <w:rFonts w:ascii="Book Antiqua" w:eastAsia="Book Antiqua" w:hAnsi="Book Antiqua" w:cs="Book Antiqua"/>
          <w:sz w:val="24"/>
          <w:szCs w:val="24"/>
          <w:lang w:val="id-ID"/>
        </w:rPr>
        <w:t>nambahan</w:t>
      </w:r>
      <w:r w:rsidRPr="00007A88">
        <w:rPr>
          <w:rFonts w:ascii="Book Antiqua" w:eastAsia="Book Antiqua" w:hAnsi="Book Antiqua" w:cs="Book Antiqua"/>
          <w:sz w:val="24"/>
          <w:szCs w:val="24"/>
        </w:rPr>
        <w:t xml:space="preserve"> frasa berbahasa Inggris ke dalam kalimat berbahasa Indonesia. Hal ini </w:t>
      </w:r>
      <w:r w:rsidR="005163FF">
        <w:rPr>
          <w:rFonts w:ascii="Book Antiqua" w:eastAsia="Book Antiqua" w:hAnsi="Book Antiqua" w:cs="Book Antiqua"/>
          <w:sz w:val="24"/>
          <w:szCs w:val="24"/>
          <w:lang w:val="id-ID"/>
        </w:rPr>
        <w:t>tentu</w:t>
      </w:r>
      <w:r w:rsidR="001E0C3D">
        <w:rPr>
          <w:rFonts w:ascii="Book Antiqua" w:eastAsia="Book Antiqua" w:hAnsi="Book Antiqua" w:cs="Book Antiqua"/>
          <w:sz w:val="24"/>
          <w:szCs w:val="24"/>
          <w:lang w:val="id-ID"/>
        </w:rPr>
        <w:t xml:space="preserve"> </w:t>
      </w:r>
      <w:r w:rsidR="005163FF">
        <w:rPr>
          <w:rFonts w:ascii="Book Antiqua" w:eastAsia="Book Antiqua" w:hAnsi="Book Antiqua" w:cs="Book Antiqua"/>
          <w:sz w:val="24"/>
          <w:szCs w:val="24"/>
        </w:rPr>
        <w:t>tampak pada pe</w:t>
      </w:r>
      <w:r w:rsidR="005163FF">
        <w:rPr>
          <w:rFonts w:ascii="Book Antiqua" w:eastAsia="Book Antiqua" w:hAnsi="Book Antiqua" w:cs="Book Antiqua"/>
          <w:sz w:val="24"/>
          <w:szCs w:val="24"/>
          <w:lang w:val="id-ID"/>
        </w:rPr>
        <w:t>nuturan</w:t>
      </w:r>
      <w:r w:rsidRPr="00007A88">
        <w:rPr>
          <w:rFonts w:ascii="Book Antiqua" w:eastAsia="Book Antiqua" w:hAnsi="Book Antiqua" w:cs="Book Antiqua"/>
          <w:sz w:val="24"/>
          <w:szCs w:val="24"/>
        </w:rPr>
        <w:t xml:space="preserve"> Pramono Anung berikut</w:t>
      </w:r>
      <w:r w:rsidR="001E0C3D">
        <w:rPr>
          <w:rFonts w:ascii="Book Antiqua" w:eastAsia="Book Antiqua" w:hAnsi="Book Antiqua" w:cs="Book Antiqua"/>
          <w:sz w:val="24"/>
          <w:szCs w:val="24"/>
          <w:lang w:val="id-ID"/>
        </w:rPr>
        <w:t xml:space="preserve"> ini</w:t>
      </w:r>
      <w:r w:rsidRPr="00007A88">
        <w:rPr>
          <w:rFonts w:ascii="Book Antiqua" w:eastAsia="Book Antiqua" w:hAnsi="Book Antiqua" w:cs="Book Antiqua"/>
          <w:sz w:val="24"/>
          <w:szCs w:val="24"/>
        </w:rPr>
        <w:t>:</w:t>
      </w:r>
    </w:p>
    <w:p w14:paraId="11A0C80C" w14:textId="77777777" w:rsidR="006A3AB5" w:rsidRPr="00007A88" w:rsidRDefault="006A3AB5" w:rsidP="005D3FD7">
      <w:pPr>
        <w:pStyle w:val="ListParagraph"/>
        <w:spacing w:line="240" w:lineRule="auto"/>
        <w:ind w:left="360" w:firstLine="300"/>
        <w:rPr>
          <w:rFonts w:ascii="Book Antiqua" w:eastAsia="Book Antiqua" w:hAnsi="Book Antiqua" w:cs="Book Antiqua"/>
          <w:sz w:val="24"/>
          <w:szCs w:val="24"/>
          <w:lang w:val="id-ID"/>
        </w:rPr>
      </w:pPr>
    </w:p>
    <w:p w14:paraId="60273971" w14:textId="77777777" w:rsidR="006A3AB5" w:rsidRDefault="006A3AB5" w:rsidP="005D3FD7">
      <w:pPr>
        <w:spacing w:line="240" w:lineRule="auto"/>
        <w:ind w:left="360" w:firstLine="0"/>
        <w:rPr>
          <w:rFonts w:ascii="Book Antiqua" w:eastAsia="Book Antiqua" w:hAnsi="Book Antiqua" w:cs="Book Antiqua"/>
          <w:i/>
          <w:sz w:val="24"/>
          <w:szCs w:val="24"/>
          <w:lang w:val="id-ID"/>
        </w:rPr>
      </w:pPr>
      <w:r w:rsidRPr="00007A88">
        <w:rPr>
          <w:rFonts w:ascii="Book Antiqua" w:eastAsia="Book Antiqua" w:hAnsi="Book Antiqua" w:cs="Book Antiqua"/>
          <w:i/>
          <w:sz w:val="24"/>
          <w:szCs w:val="24"/>
        </w:rPr>
        <w:t>“Makanya kalau diperhatikan saya, saya lebih banyak bersalaman, joget-joget, nari-nari. Karena personal touching itu penting.”</w:t>
      </w:r>
    </w:p>
    <w:p w14:paraId="5BD39005" w14:textId="77777777" w:rsidR="006A3AB5" w:rsidRPr="00007A88" w:rsidRDefault="006A3AB5" w:rsidP="005D3FD7">
      <w:pPr>
        <w:spacing w:line="240" w:lineRule="auto"/>
        <w:ind w:left="360" w:firstLine="0"/>
        <w:rPr>
          <w:rFonts w:ascii="Book Antiqua" w:eastAsia="Book Antiqua" w:hAnsi="Book Antiqua" w:cs="Book Antiqua"/>
          <w:i/>
          <w:sz w:val="24"/>
          <w:szCs w:val="24"/>
          <w:lang w:val="id-ID"/>
        </w:rPr>
      </w:pPr>
    </w:p>
    <w:p w14:paraId="5E490634" w14:textId="1524FC0A" w:rsidR="006A3AB5" w:rsidRDefault="006A3AB5" w:rsidP="005D3FD7">
      <w:pPr>
        <w:spacing w:line="240" w:lineRule="auto"/>
        <w:ind w:left="360" w:firstLine="633"/>
        <w:rPr>
          <w:rFonts w:ascii="Book Antiqua" w:eastAsia="Book Antiqua" w:hAnsi="Book Antiqua" w:cs="Book Antiqua"/>
          <w:sz w:val="24"/>
          <w:szCs w:val="24"/>
          <w:lang w:val="id-ID"/>
        </w:rPr>
      </w:pPr>
      <w:r w:rsidRPr="00A61DE2">
        <w:rPr>
          <w:rFonts w:ascii="Book Antiqua" w:eastAsia="Book Antiqua" w:hAnsi="Book Antiqua" w:cs="Book Antiqua"/>
          <w:sz w:val="24"/>
          <w:szCs w:val="24"/>
        </w:rPr>
        <w:t>Penggunaan frasa personal touching dalam ku</w:t>
      </w:r>
      <w:r>
        <w:rPr>
          <w:rFonts w:ascii="Book Antiqua" w:eastAsia="Book Antiqua" w:hAnsi="Book Antiqua" w:cs="Book Antiqua"/>
          <w:sz w:val="24"/>
          <w:szCs w:val="24"/>
        </w:rPr>
        <w:t xml:space="preserve">tipan di atas merupakan </w:t>
      </w:r>
      <w:r w:rsidR="001E0C3D">
        <w:rPr>
          <w:rFonts w:ascii="Book Antiqua" w:eastAsia="Book Antiqua" w:hAnsi="Book Antiqua" w:cs="Book Antiqua"/>
          <w:sz w:val="24"/>
          <w:szCs w:val="24"/>
          <w:lang w:val="id-ID"/>
        </w:rPr>
        <w:t xml:space="preserve">sebuah </w:t>
      </w:r>
      <w:r>
        <w:rPr>
          <w:rFonts w:ascii="Book Antiqua" w:eastAsia="Book Antiqua" w:hAnsi="Book Antiqua" w:cs="Book Antiqua"/>
          <w:sz w:val="24"/>
          <w:szCs w:val="24"/>
        </w:rPr>
        <w:t>bentuk campur kode insertional</w:t>
      </w:r>
      <w:r w:rsidR="001E0C3D">
        <w:rPr>
          <w:rFonts w:ascii="Book Antiqua" w:eastAsia="Book Antiqua" w:hAnsi="Book Antiqua" w:cs="Book Antiqua"/>
          <w:sz w:val="24"/>
          <w:szCs w:val="24"/>
        </w:rPr>
        <w:t>,</w:t>
      </w:r>
      <w:r w:rsidR="001E0C3D">
        <w:rPr>
          <w:rFonts w:ascii="Book Antiqua" w:eastAsia="Book Antiqua" w:hAnsi="Book Antiqua" w:cs="Book Antiqua"/>
          <w:sz w:val="24"/>
          <w:szCs w:val="24"/>
          <w:lang w:val="id-ID"/>
        </w:rPr>
        <w:t xml:space="preserve"> yang mana</w:t>
      </w:r>
      <w:r w:rsidRPr="00A61DE2">
        <w:rPr>
          <w:rFonts w:ascii="Book Antiqua" w:eastAsia="Book Antiqua" w:hAnsi="Book Antiqua" w:cs="Book Antiqua"/>
          <w:sz w:val="24"/>
          <w:szCs w:val="24"/>
        </w:rPr>
        <w:t xml:space="preserve"> unsur bahasa Inggris disisipkan dalam struktur kalimat utama berbahasa Indonesia. Pemilihan frasa tersebut bertujuan untuk memberikan </w:t>
      </w:r>
      <w:r w:rsidR="001E0C3D">
        <w:rPr>
          <w:rFonts w:ascii="Book Antiqua" w:eastAsia="Book Antiqua" w:hAnsi="Book Antiqua" w:cs="Book Antiqua"/>
          <w:sz w:val="24"/>
          <w:szCs w:val="24"/>
          <w:lang w:val="id-ID"/>
        </w:rPr>
        <w:t xml:space="preserve">sebuah </w:t>
      </w:r>
      <w:r w:rsidRPr="00A61DE2">
        <w:rPr>
          <w:rFonts w:ascii="Book Antiqua" w:eastAsia="Book Antiqua" w:hAnsi="Book Antiqua" w:cs="Book Antiqua"/>
          <w:sz w:val="24"/>
          <w:szCs w:val="24"/>
        </w:rPr>
        <w:t>kesan modern, akrab, dan profesional dalam membangun komunikasi yang bersifat personal dengan khalayak.</w:t>
      </w:r>
    </w:p>
    <w:p w14:paraId="327FD26E" w14:textId="77777777" w:rsidR="006A3AB5" w:rsidRPr="00007A88" w:rsidRDefault="006A3AB5" w:rsidP="005D3FD7">
      <w:pPr>
        <w:spacing w:line="240" w:lineRule="auto"/>
        <w:ind w:left="360" w:firstLine="0"/>
        <w:rPr>
          <w:rFonts w:ascii="Book Antiqua" w:eastAsia="Book Antiqua" w:hAnsi="Book Antiqua" w:cs="Book Antiqua"/>
          <w:sz w:val="24"/>
          <w:szCs w:val="24"/>
          <w:lang w:val="id-ID"/>
        </w:rPr>
      </w:pPr>
    </w:p>
    <w:p w14:paraId="6CB8A21F" w14:textId="77777777" w:rsidR="006A3AB5" w:rsidRPr="00007A88" w:rsidRDefault="006A3AB5" w:rsidP="005D3FD7">
      <w:pPr>
        <w:pStyle w:val="ListParagraph"/>
        <w:numPr>
          <w:ilvl w:val="0"/>
          <w:numId w:val="1"/>
        </w:numPr>
        <w:spacing w:line="240" w:lineRule="auto"/>
        <w:ind w:left="360"/>
        <w:rPr>
          <w:rFonts w:ascii="Book Antiqua" w:eastAsia="Book Antiqua" w:hAnsi="Book Antiqua" w:cs="Book Antiqua"/>
          <w:sz w:val="24"/>
          <w:szCs w:val="24"/>
          <w:lang w:val="id-ID"/>
        </w:rPr>
      </w:pPr>
      <w:r w:rsidRPr="00007A88">
        <w:rPr>
          <w:rFonts w:ascii="Book Antiqua" w:eastAsia="Book Antiqua" w:hAnsi="Book Antiqua" w:cs="Book Antiqua"/>
          <w:sz w:val="24"/>
          <w:szCs w:val="24"/>
        </w:rPr>
        <w:t>Alih Kode sebagai Penanda Identitas Sosial</w:t>
      </w:r>
    </w:p>
    <w:p w14:paraId="02306924" w14:textId="77777777" w:rsidR="006A3AB5" w:rsidRDefault="006A3AB5" w:rsidP="005D3FD7">
      <w:pPr>
        <w:pStyle w:val="ListParagraph"/>
        <w:spacing w:line="240" w:lineRule="auto"/>
        <w:ind w:left="360" w:firstLine="633"/>
        <w:rPr>
          <w:rFonts w:ascii="Book Antiqua" w:eastAsia="Book Antiqua" w:hAnsi="Book Antiqua" w:cs="Book Antiqua"/>
          <w:sz w:val="24"/>
          <w:szCs w:val="24"/>
          <w:lang w:val="id-ID"/>
        </w:rPr>
      </w:pPr>
      <w:r w:rsidRPr="00007A88">
        <w:rPr>
          <w:rFonts w:ascii="Book Antiqua" w:eastAsia="Book Antiqua" w:hAnsi="Book Antiqua" w:cs="Book Antiqua"/>
          <w:sz w:val="24"/>
          <w:szCs w:val="24"/>
        </w:rPr>
        <w:t>Alih kode juga ditemukan dalam bentuk penggunaan istilah yang merepresentasikan pengalaman personal dan narasi politik narasumber, sebagaimana terlihat dalam pernyataan berikut:</w:t>
      </w:r>
    </w:p>
    <w:p w14:paraId="163E3085" w14:textId="77777777" w:rsidR="006A3AB5" w:rsidRPr="00007A88" w:rsidRDefault="006A3AB5" w:rsidP="005D3FD7">
      <w:pPr>
        <w:pStyle w:val="ListParagraph"/>
        <w:spacing w:line="240" w:lineRule="auto"/>
        <w:ind w:left="360" w:firstLine="300"/>
        <w:rPr>
          <w:rFonts w:ascii="Book Antiqua" w:eastAsia="Book Antiqua" w:hAnsi="Book Antiqua" w:cs="Book Antiqua"/>
          <w:sz w:val="24"/>
          <w:szCs w:val="24"/>
          <w:lang w:val="id-ID"/>
        </w:rPr>
      </w:pPr>
    </w:p>
    <w:p w14:paraId="6AD818C3" w14:textId="77777777" w:rsidR="006A3AB5" w:rsidRDefault="006A3AB5" w:rsidP="005D3FD7">
      <w:pPr>
        <w:spacing w:line="240" w:lineRule="auto"/>
        <w:ind w:firstLine="284"/>
        <w:rPr>
          <w:rFonts w:ascii="Book Antiqua" w:eastAsia="Book Antiqua" w:hAnsi="Book Antiqua" w:cs="Book Antiqua"/>
          <w:i/>
          <w:sz w:val="24"/>
          <w:szCs w:val="24"/>
          <w:lang w:val="id-ID"/>
        </w:rPr>
      </w:pPr>
      <w:r w:rsidRPr="00007A88">
        <w:rPr>
          <w:rFonts w:ascii="Book Antiqua" w:eastAsia="Book Antiqua" w:hAnsi="Book Antiqua" w:cs="Book Antiqua"/>
          <w:i/>
          <w:sz w:val="24"/>
          <w:szCs w:val="24"/>
        </w:rPr>
        <w:t>“Walaupun saya pada waktu itu underdog ketika mendaftar.”</w:t>
      </w:r>
    </w:p>
    <w:p w14:paraId="7F3AD564" w14:textId="77777777" w:rsidR="006A3AB5" w:rsidRDefault="006A3AB5" w:rsidP="005D3FD7">
      <w:pPr>
        <w:spacing w:line="240" w:lineRule="auto"/>
        <w:ind w:firstLine="720"/>
        <w:rPr>
          <w:rFonts w:ascii="Book Antiqua" w:eastAsia="Book Antiqua" w:hAnsi="Book Antiqua" w:cs="Book Antiqua"/>
          <w:i/>
          <w:sz w:val="24"/>
          <w:szCs w:val="24"/>
          <w:lang w:val="id-ID"/>
        </w:rPr>
      </w:pPr>
    </w:p>
    <w:p w14:paraId="0F19548B" w14:textId="77777777" w:rsidR="006A3AB5" w:rsidRDefault="006A3AB5" w:rsidP="005D3FD7">
      <w:pPr>
        <w:spacing w:line="240" w:lineRule="auto"/>
        <w:ind w:left="360" w:firstLine="633"/>
        <w:rPr>
          <w:rFonts w:ascii="Book Antiqua" w:eastAsia="Book Antiqua" w:hAnsi="Book Antiqua" w:cs="Book Antiqua"/>
          <w:sz w:val="24"/>
          <w:szCs w:val="24"/>
          <w:lang w:val="id-ID"/>
        </w:rPr>
      </w:pPr>
      <w:r w:rsidRPr="00A61DE2">
        <w:rPr>
          <w:rFonts w:ascii="Book Antiqua" w:eastAsia="Book Antiqua" w:hAnsi="Book Antiqua" w:cs="Book Antiqua"/>
          <w:sz w:val="24"/>
          <w:szCs w:val="24"/>
        </w:rPr>
        <w:t>Istilah underdog digunakan untuk menunjukkan posisi atau status yang kurang diunggulkan secara</w:t>
      </w:r>
      <w:r>
        <w:rPr>
          <w:rFonts w:ascii="Book Antiqua" w:eastAsia="Book Antiqua" w:hAnsi="Book Antiqua" w:cs="Book Antiqua"/>
          <w:sz w:val="24"/>
          <w:szCs w:val="24"/>
        </w:rPr>
        <w:t xml:space="preserve"> politis. Ini merupakan bentuk alih kode intersentensial</w:t>
      </w:r>
      <w:r w:rsidRPr="00A61DE2">
        <w:rPr>
          <w:rFonts w:ascii="Book Antiqua" w:eastAsia="Book Antiqua" w:hAnsi="Book Antiqua" w:cs="Book Antiqua"/>
          <w:sz w:val="24"/>
          <w:szCs w:val="24"/>
        </w:rPr>
        <w:t xml:space="preserve"> yang digunakan secara strategis untuk memperkuat citra diri sebagai figur yang berhasil menembus hambatan dan memperoleh simpati publik melalui narasi perjuangan.</w:t>
      </w:r>
    </w:p>
    <w:p w14:paraId="59CD0BAC" w14:textId="77777777" w:rsidR="006A3AB5" w:rsidRDefault="006A3AB5" w:rsidP="005D3FD7">
      <w:pPr>
        <w:spacing w:line="240" w:lineRule="auto"/>
        <w:ind w:left="360" w:firstLine="0"/>
        <w:rPr>
          <w:rFonts w:ascii="Book Antiqua" w:eastAsia="Book Antiqua" w:hAnsi="Book Antiqua" w:cs="Book Antiqua"/>
          <w:i/>
          <w:sz w:val="24"/>
          <w:szCs w:val="24"/>
          <w:lang w:val="id-ID"/>
        </w:rPr>
      </w:pPr>
    </w:p>
    <w:p w14:paraId="1A2AF475" w14:textId="77777777" w:rsidR="005D3FD7" w:rsidRPr="00007A88" w:rsidRDefault="005D3FD7" w:rsidP="005D3FD7">
      <w:pPr>
        <w:spacing w:line="240" w:lineRule="auto"/>
        <w:ind w:left="360" w:firstLine="0"/>
        <w:rPr>
          <w:rFonts w:ascii="Book Antiqua" w:eastAsia="Book Antiqua" w:hAnsi="Book Antiqua" w:cs="Book Antiqua"/>
          <w:i/>
          <w:sz w:val="24"/>
          <w:szCs w:val="24"/>
          <w:lang w:val="id-ID"/>
        </w:rPr>
      </w:pPr>
    </w:p>
    <w:p w14:paraId="2A45A1A6" w14:textId="77777777" w:rsidR="006A3AB5" w:rsidRPr="00007A88" w:rsidRDefault="006A3AB5" w:rsidP="005D3FD7">
      <w:pPr>
        <w:pStyle w:val="ListParagraph"/>
        <w:numPr>
          <w:ilvl w:val="0"/>
          <w:numId w:val="1"/>
        </w:numPr>
        <w:spacing w:line="240" w:lineRule="auto"/>
        <w:ind w:left="360"/>
        <w:rPr>
          <w:rFonts w:ascii="Book Antiqua" w:eastAsia="Book Antiqua" w:hAnsi="Book Antiqua" w:cs="Book Antiqua"/>
          <w:i/>
          <w:sz w:val="24"/>
          <w:szCs w:val="24"/>
          <w:lang w:val="id-ID"/>
        </w:rPr>
      </w:pPr>
      <w:r w:rsidRPr="00007A88">
        <w:rPr>
          <w:rFonts w:ascii="Book Antiqua" w:eastAsia="Book Antiqua" w:hAnsi="Book Antiqua" w:cs="Book Antiqua"/>
          <w:sz w:val="24"/>
          <w:szCs w:val="24"/>
        </w:rPr>
        <w:lastRenderedPageBreak/>
        <w:t>Penggunaan Istilah Institusional Berbahasa Asing</w:t>
      </w:r>
    </w:p>
    <w:p w14:paraId="4C5720D1" w14:textId="77777777" w:rsidR="006A3AB5" w:rsidRPr="00007A88" w:rsidRDefault="006A3AB5" w:rsidP="005D3FD7">
      <w:pPr>
        <w:pStyle w:val="ListParagraph"/>
        <w:spacing w:line="240" w:lineRule="auto"/>
        <w:ind w:left="360" w:firstLine="491"/>
        <w:rPr>
          <w:rFonts w:ascii="Book Antiqua" w:eastAsia="Book Antiqua" w:hAnsi="Book Antiqua" w:cs="Book Antiqua"/>
          <w:i/>
          <w:sz w:val="24"/>
          <w:szCs w:val="24"/>
        </w:rPr>
      </w:pPr>
      <w:r w:rsidRPr="00007A88">
        <w:rPr>
          <w:rFonts w:ascii="Book Antiqua" w:eastAsia="Book Antiqua" w:hAnsi="Book Antiqua" w:cs="Book Antiqua"/>
          <w:sz w:val="24"/>
          <w:szCs w:val="24"/>
        </w:rPr>
        <w:t>Dalam konteks profesional dan institusional, campur kode juga tampak ketika narasumber menjelaskan kebijakan kerja di lingkungan birokrasi:</w:t>
      </w:r>
    </w:p>
    <w:p w14:paraId="4592BEA7" w14:textId="77777777" w:rsidR="006A3AB5" w:rsidRDefault="006A3AB5" w:rsidP="005D3FD7">
      <w:pPr>
        <w:spacing w:line="240" w:lineRule="auto"/>
        <w:ind w:firstLine="0"/>
        <w:rPr>
          <w:rFonts w:ascii="Book Antiqua" w:eastAsia="Book Antiqua" w:hAnsi="Book Antiqua" w:cs="Book Antiqua"/>
          <w:sz w:val="24"/>
          <w:szCs w:val="24"/>
          <w:lang w:val="id-ID"/>
        </w:rPr>
      </w:pPr>
    </w:p>
    <w:p w14:paraId="29A8E682" w14:textId="77777777" w:rsidR="006A3AB5" w:rsidRPr="00007A88" w:rsidRDefault="006A3AB5" w:rsidP="005D3FD7">
      <w:pPr>
        <w:spacing w:line="240" w:lineRule="auto"/>
        <w:ind w:left="360" w:firstLine="0"/>
        <w:rPr>
          <w:rFonts w:ascii="Book Antiqua" w:eastAsia="Book Antiqua" w:hAnsi="Book Antiqua" w:cs="Book Antiqua"/>
          <w:i/>
          <w:sz w:val="24"/>
          <w:szCs w:val="24"/>
        </w:rPr>
      </w:pPr>
      <w:r w:rsidRPr="00007A88">
        <w:rPr>
          <w:rFonts w:ascii="Book Antiqua" w:eastAsia="Book Antiqua" w:hAnsi="Book Antiqua" w:cs="Book Antiqua"/>
          <w:i/>
          <w:sz w:val="24"/>
          <w:szCs w:val="24"/>
        </w:rPr>
        <w:t>“Di kantor saya, Kementerian Sekretaris Kabinet, yang disebut work from everywhere.”</w:t>
      </w:r>
    </w:p>
    <w:p w14:paraId="4F9FDAE6" w14:textId="77777777" w:rsidR="006A3AB5" w:rsidRPr="00A61DE2" w:rsidRDefault="006A3AB5" w:rsidP="005D3FD7">
      <w:pPr>
        <w:spacing w:line="240" w:lineRule="auto"/>
        <w:ind w:firstLine="0"/>
        <w:rPr>
          <w:rFonts w:ascii="Book Antiqua" w:eastAsia="Book Antiqua" w:hAnsi="Book Antiqua" w:cs="Book Antiqua"/>
          <w:sz w:val="24"/>
          <w:szCs w:val="24"/>
        </w:rPr>
      </w:pPr>
    </w:p>
    <w:p w14:paraId="429D82F2" w14:textId="4B75837B" w:rsidR="006A3AB5" w:rsidRPr="00A61DE2" w:rsidRDefault="006A3AB5" w:rsidP="005D3FD7">
      <w:pPr>
        <w:spacing w:line="240" w:lineRule="auto"/>
        <w:ind w:left="360" w:firstLine="491"/>
        <w:rPr>
          <w:rFonts w:ascii="Book Antiqua" w:eastAsia="Book Antiqua" w:hAnsi="Book Antiqua" w:cs="Book Antiqua"/>
          <w:sz w:val="24"/>
          <w:szCs w:val="24"/>
        </w:rPr>
      </w:pPr>
      <w:r w:rsidRPr="00A61DE2">
        <w:rPr>
          <w:rFonts w:ascii="Book Antiqua" w:eastAsia="Book Antiqua" w:hAnsi="Book Antiqua" w:cs="Book Antiqua"/>
          <w:sz w:val="24"/>
          <w:szCs w:val="24"/>
        </w:rPr>
        <w:t xml:space="preserve">Frasa work from everywhere </w:t>
      </w:r>
      <w:r w:rsidR="001E0C3D">
        <w:rPr>
          <w:rFonts w:ascii="Book Antiqua" w:eastAsia="Book Antiqua" w:hAnsi="Book Antiqua" w:cs="Book Antiqua"/>
          <w:sz w:val="24"/>
          <w:szCs w:val="24"/>
          <w:lang w:val="id-ID"/>
        </w:rPr>
        <w:t xml:space="preserve">tersebut </w:t>
      </w:r>
      <w:r w:rsidR="005163FF">
        <w:rPr>
          <w:rFonts w:ascii="Book Antiqua" w:eastAsia="Book Antiqua" w:hAnsi="Book Antiqua" w:cs="Book Antiqua"/>
          <w:sz w:val="24"/>
          <w:szCs w:val="24"/>
        </w:rPr>
        <w:t>me</w:t>
      </w:r>
      <w:r w:rsidR="005163FF">
        <w:rPr>
          <w:rFonts w:ascii="Book Antiqua" w:eastAsia="Book Antiqua" w:hAnsi="Book Antiqua" w:cs="Book Antiqua"/>
          <w:sz w:val="24"/>
          <w:szCs w:val="24"/>
          <w:lang w:val="id-ID"/>
        </w:rPr>
        <w:t xml:space="preserve">refleksikan pengambilan </w:t>
      </w:r>
      <w:r w:rsidRPr="00A61DE2">
        <w:rPr>
          <w:rFonts w:ascii="Book Antiqua" w:eastAsia="Book Antiqua" w:hAnsi="Book Antiqua" w:cs="Book Antiqua"/>
          <w:sz w:val="24"/>
          <w:szCs w:val="24"/>
        </w:rPr>
        <w:t>istilah global dalam praktik birokrasi Indonesia. Penggunaan istilah ini menunjukkan adanya integrasi nilai-nilai kerja modern dan internasional, serta berfungsi untuk membangun citra organisasi yang fleksibel dan responsif terhadap perubahan zaman.</w:t>
      </w:r>
    </w:p>
    <w:p w14:paraId="2FB54C24" w14:textId="77777777" w:rsidR="006A3AB5" w:rsidRPr="00A61DE2" w:rsidRDefault="006A3AB5" w:rsidP="005D3FD7">
      <w:pPr>
        <w:spacing w:line="240" w:lineRule="auto"/>
        <w:ind w:firstLine="0"/>
        <w:rPr>
          <w:rFonts w:ascii="Book Antiqua" w:eastAsia="Book Antiqua" w:hAnsi="Book Antiqua" w:cs="Book Antiqua"/>
          <w:sz w:val="24"/>
          <w:szCs w:val="24"/>
        </w:rPr>
      </w:pPr>
    </w:p>
    <w:p w14:paraId="5936CCD4" w14:textId="77777777" w:rsidR="006A3AB5" w:rsidRPr="00007A88" w:rsidRDefault="006A3AB5" w:rsidP="005D3FD7">
      <w:pPr>
        <w:pStyle w:val="ListParagraph"/>
        <w:numPr>
          <w:ilvl w:val="0"/>
          <w:numId w:val="1"/>
        </w:numPr>
        <w:spacing w:line="240" w:lineRule="auto"/>
        <w:ind w:left="360"/>
        <w:rPr>
          <w:rFonts w:ascii="Book Antiqua" w:eastAsia="Book Antiqua" w:hAnsi="Book Antiqua" w:cs="Book Antiqua"/>
          <w:sz w:val="24"/>
          <w:szCs w:val="24"/>
          <w:lang w:val="id-ID"/>
        </w:rPr>
      </w:pPr>
      <w:r w:rsidRPr="00007A88">
        <w:rPr>
          <w:rFonts w:ascii="Book Antiqua" w:eastAsia="Book Antiqua" w:hAnsi="Book Antiqua" w:cs="Book Antiqua"/>
          <w:sz w:val="24"/>
          <w:szCs w:val="24"/>
        </w:rPr>
        <w:t>Campur Kode dalam Diskursus Media Digital</w:t>
      </w:r>
    </w:p>
    <w:p w14:paraId="265CD35C" w14:textId="496B34F6" w:rsidR="006A3AB5" w:rsidRPr="00007A88" w:rsidRDefault="006A3AB5" w:rsidP="005D3FD7">
      <w:pPr>
        <w:pStyle w:val="ListParagraph"/>
        <w:spacing w:line="240" w:lineRule="auto"/>
        <w:ind w:left="360" w:firstLine="491"/>
        <w:rPr>
          <w:rFonts w:ascii="Book Antiqua" w:eastAsia="Book Antiqua" w:hAnsi="Book Antiqua" w:cs="Book Antiqua"/>
          <w:sz w:val="24"/>
          <w:szCs w:val="24"/>
        </w:rPr>
      </w:pPr>
      <w:r w:rsidRPr="00007A88">
        <w:rPr>
          <w:rFonts w:ascii="Book Antiqua" w:eastAsia="Book Antiqua" w:hAnsi="Book Antiqua" w:cs="Book Antiqua"/>
          <w:sz w:val="24"/>
          <w:szCs w:val="24"/>
        </w:rPr>
        <w:t xml:space="preserve">Pewawancara, Ferry Irwandi, juga menunjukkan </w:t>
      </w:r>
      <w:r w:rsidR="001E0C3D">
        <w:rPr>
          <w:rFonts w:ascii="Book Antiqua" w:eastAsia="Book Antiqua" w:hAnsi="Book Antiqua" w:cs="Book Antiqua"/>
          <w:sz w:val="24"/>
          <w:szCs w:val="24"/>
          <w:lang w:val="id-ID"/>
        </w:rPr>
        <w:t xml:space="preserve">sebuah </w:t>
      </w:r>
      <w:r w:rsidR="005163FF">
        <w:rPr>
          <w:rFonts w:ascii="Book Antiqua" w:eastAsia="Book Antiqua" w:hAnsi="Book Antiqua" w:cs="Book Antiqua"/>
          <w:sz w:val="24"/>
          <w:szCs w:val="24"/>
          <w:lang w:val="id-ID"/>
        </w:rPr>
        <w:t>implementasi</w:t>
      </w:r>
      <w:r w:rsidR="005163FF">
        <w:rPr>
          <w:rFonts w:ascii="Book Antiqua" w:eastAsia="Book Antiqua" w:hAnsi="Book Antiqua" w:cs="Book Antiqua"/>
          <w:sz w:val="24"/>
          <w:szCs w:val="24"/>
        </w:rPr>
        <w:t xml:space="preserve"> campur kode dalam </w:t>
      </w:r>
      <w:r w:rsidR="005163FF">
        <w:rPr>
          <w:rFonts w:ascii="Book Antiqua" w:eastAsia="Book Antiqua" w:hAnsi="Book Antiqua" w:cs="Book Antiqua"/>
          <w:sz w:val="24"/>
          <w:szCs w:val="24"/>
          <w:lang w:val="id-ID"/>
        </w:rPr>
        <w:t>diskusi</w:t>
      </w:r>
      <w:r w:rsidRPr="00007A88">
        <w:rPr>
          <w:rFonts w:ascii="Book Antiqua" w:eastAsia="Book Antiqua" w:hAnsi="Book Antiqua" w:cs="Book Antiqua"/>
          <w:sz w:val="24"/>
          <w:szCs w:val="24"/>
        </w:rPr>
        <w:t xml:space="preserve"> yang berkaitan dengan </w:t>
      </w:r>
      <w:r w:rsidR="001E0C3D">
        <w:rPr>
          <w:rFonts w:ascii="Book Antiqua" w:eastAsia="Book Antiqua" w:hAnsi="Book Antiqua" w:cs="Book Antiqua"/>
          <w:sz w:val="24"/>
          <w:szCs w:val="24"/>
          <w:lang w:val="id-ID"/>
        </w:rPr>
        <w:t xml:space="preserve">adanya </w:t>
      </w:r>
      <w:r w:rsidRPr="00007A88">
        <w:rPr>
          <w:rFonts w:ascii="Book Antiqua" w:eastAsia="Book Antiqua" w:hAnsi="Book Antiqua" w:cs="Book Antiqua"/>
          <w:sz w:val="24"/>
          <w:szCs w:val="24"/>
        </w:rPr>
        <w:t>strategi komunikasi politik digital:</w:t>
      </w:r>
    </w:p>
    <w:p w14:paraId="52252AF1" w14:textId="77777777" w:rsidR="006A3AB5" w:rsidRDefault="006A3AB5" w:rsidP="005D3FD7">
      <w:pPr>
        <w:spacing w:line="240" w:lineRule="auto"/>
        <w:ind w:firstLine="720"/>
        <w:rPr>
          <w:rFonts w:ascii="Book Antiqua" w:eastAsia="Book Antiqua" w:hAnsi="Book Antiqua" w:cs="Book Antiqua"/>
          <w:sz w:val="24"/>
          <w:szCs w:val="24"/>
          <w:lang w:val="id-ID"/>
        </w:rPr>
      </w:pPr>
    </w:p>
    <w:p w14:paraId="76ED3411" w14:textId="77777777" w:rsidR="006A3AB5" w:rsidRPr="00007A88" w:rsidRDefault="006A3AB5" w:rsidP="005D3FD7">
      <w:pPr>
        <w:spacing w:line="240" w:lineRule="auto"/>
        <w:ind w:left="360" w:firstLine="0"/>
        <w:rPr>
          <w:rFonts w:ascii="Book Antiqua" w:eastAsia="Book Antiqua" w:hAnsi="Book Antiqua" w:cs="Book Antiqua"/>
          <w:i/>
          <w:sz w:val="24"/>
          <w:szCs w:val="24"/>
        </w:rPr>
      </w:pPr>
      <w:r w:rsidRPr="00007A88">
        <w:rPr>
          <w:rFonts w:ascii="Book Antiqua" w:eastAsia="Book Antiqua" w:hAnsi="Book Antiqua" w:cs="Book Antiqua"/>
          <w:i/>
          <w:sz w:val="24"/>
          <w:szCs w:val="24"/>
        </w:rPr>
        <w:t>“Tapi apakah enggak kepikiran itu, Mas? Bikin sesuatu yang emang coba untuk hijack the trend, follow the trend gitu?”</w:t>
      </w:r>
    </w:p>
    <w:p w14:paraId="04F36C30" w14:textId="77777777" w:rsidR="006A3AB5" w:rsidRPr="00A61DE2" w:rsidRDefault="006A3AB5" w:rsidP="005D3FD7">
      <w:pPr>
        <w:spacing w:line="240" w:lineRule="auto"/>
        <w:ind w:firstLine="0"/>
        <w:rPr>
          <w:rFonts w:ascii="Book Antiqua" w:eastAsia="Book Antiqua" w:hAnsi="Book Antiqua" w:cs="Book Antiqua"/>
          <w:sz w:val="24"/>
          <w:szCs w:val="24"/>
        </w:rPr>
      </w:pPr>
    </w:p>
    <w:p w14:paraId="098A123B" w14:textId="56A22FB7" w:rsidR="006A3AB5" w:rsidRDefault="006A3AB5" w:rsidP="005D3FD7">
      <w:pPr>
        <w:spacing w:line="240" w:lineRule="auto"/>
        <w:ind w:left="360" w:firstLine="491"/>
        <w:rPr>
          <w:rFonts w:ascii="Book Antiqua" w:eastAsia="Book Antiqua" w:hAnsi="Book Antiqua" w:cs="Book Antiqua"/>
          <w:sz w:val="24"/>
          <w:szCs w:val="24"/>
          <w:lang w:val="id-ID"/>
        </w:rPr>
      </w:pPr>
      <w:r w:rsidRPr="00A61DE2">
        <w:rPr>
          <w:rFonts w:ascii="Book Antiqua" w:eastAsia="Book Antiqua" w:hAnsi="Book Antiqua" w:cs="Book Antiqua"/>
          <w:sz w:val="24"/>
          <w:szCs w:val="24"/>
        </w:rPr>
        <w:t xml:space="preserve">Penggunaan istilah hijack the trend dan follow the trend mencerminkan dinamika bahasa yang berkembang di media sosial, khususnya dalam kalangan muda. Frasa ini digunakan untuk menjelaskan strategi komunikasi yang adaptif terhadap tren digital. </w:t>
      </w:r>
      <w:r w:rsidR="001E0C3D">
        <w:rPr>
          <w:rFonts w:ascii="Book Antiqua" w:eastAsia="Book Antiqua" w:hAnsi="Book Antiqua" w:cs="Book Antiqua"/>
          <w:sz w:val="24"/>
          <w:szCs w:val="24"/>
          <w:lang w:val="id-ID"/>
        </w:rPr>
        <w:t xml:space="preserve">Tentunya </w:t>
      </w:r>
      <w:r w:rsidRPr="00A61DE2">
        <w:rPr>
          <w:rFonts w:ascii="Book Antiqua" w:eastAsia="Book Antiqua" w:hAnsi="Book Antiqua" w:cs="Book Antiqua"/>
          <w:sz w:val="24"/>
          <w:szCs w:val="24"/>
        </w:rPr>
        <w:t xml:space="preserve">Campur kode di sini tidak hanya bersifat ekspresif, tetapi juga </w:t>
      </w:r>
      <w:r w:rsidR="001E0C3D">
        <w:rPr>
          <w:rFonts w:ascii="Book Antiqua" w:eastAsia="Book Antiqua" w:hAnsi="Book Antiqua" w:cs="Book Antiqua"/>
          <w:sz w:val="24"/>
          <w:szCs w:val="24"/>
          <w:lang w:val="id-ID"/>
        </w:rPr>
        <w:t xml:space="preserve">dapat </w:t>
      </w:r>
      <w:r w:rsidR="001E0C3D">
        <w:rPr>
          <w:rFonts w:ascii="Book Antiqua" w:eastAsia="Book Antiqua" w:hAnsi="Book Antiqua" w:cs="Book Antiqua"/>
          <w:sz w:val="24"/>
          <w:szCs w:val="24"/>
        </w:rPr>
        <w:t>m</w:t>
      </w:r>
      <w:r w:rsidR="001E0C3D">
        <w:rPr>
          <w:rFonts w:ascii="Book Antiqua" w:eastAsia="Book Antiqua" w:hAnsi="Book Antiqua" w:cs="Book Antiqua"/>
          <w:sz w:val="24"/>
          <w:szCs w:val="24"/>
          <w:lang w:val="id-ID"/>
        </w:rPr>
        <w:t xml:space="preserve">emperlihatkan sebuah </w:t>
      </w:r>
      <w:r w:rsidRPr="00A61DE2">
        <w:rPr>
          <w:rFonts w:ascii="Book Antiqua" w:eastAsia="Book Antiqua" w:hAnsi="Book Antiqua" w:cs="Book Antiqua"/>
          <w:sz w:val="24"/>
          <w:szCs w:val="24"/>
        </w:rPr>
        <w:t>pengaruh budaya popu</w:t>
      </w:r>
      <w:r w:rsidR="005163FF">
        <w:rPr>
          <w:rFonts w:ascii="Book Antiqua" w:eastAsia="Book Antiqua" w:hAnsi="Book Antiqua" w:cs="Book Antiqua"/>
          <w:sz w:val="24"/>
          <w:szCs w:val="24"/>
        </w:rPr>
        <w:t xml:space="preserve">ler dalam </w:t>
      </w:r>
      <w:r w:rsidR="005163FF">
        <w:rPr>
          <w:rFonts w:ascii="Book Antiqua" w:eastAsia="Book Antiqua" w:hAnsi="Book Antiqua" w:cs="Book Antiqua"/>
          <w:sz w:val="24"/>
          <w:szCs w:val="24"/>
          <w:lang w:val="id-ID"/>
        </w:rPr>
        <w:t>implementasi</w:t>
      </w:r>
      <w:r w:rsidRPr="00A61DE2">
        <w:rPr>
          <w:rFonts w:ascii="Book Antiqua" w:eastAsia="Book Antiqua" w:hAnsi="Book Antiqua" w:cs="Book Antiqua"/>
          <w:sz w:val="24"/>
          <w:szCs w:val="24"/>
        </w:rPr>
        <w:t xml:space="preserve"> komunikasi politik.</w:t>
      </w:r>
    </w:p>
    <w:p w14:paraId="10EA1C08" w14:textId="77777777" w:rsidR="006A3AB5" w:rsidRPr="00007A88" w:rsidRDefault="006A3AB5" w:rsidP="005D3FD7">
      <w:pPr>
        <w:spacing w:line="240" w:lineRule="auto"/>
        <w:ind w:left="360" w:firstLine="0"/>
        <w:rPr>
          <w:rFonts w:ascii="Book Antiqua" w:eastAsia="Book Antiqua" w:hAnsi="Book Antiqua" w:cs="Book Antiqua"/>
          <w:sz w:val="24"/>
          <w:szCs w:val="24"/>
          <w:lang w:val="id-ID"/>
        </w:rPr>
      </w:pPr>
    </w:p>
    <w:p w14:paraId="00421409" w14:textId="77777777" w:rsidR="006A3AB5" w:rsidRPr="00007A88" w:rsidRDefault="006A3AB5" w:rsidP="005D3FD7">
      <w:pPr>
        <w:pStyle w:val="ListParagraph"/>
        <w:numPr>
          <w:ilvl w:val="0"/>
          <w:numId w:val="1"/>
        </w:numPr>
        <w:spacing w:line="240" w:lineRule="auto"/>
        <w:ind w:left="360"/>
        <w:rPr>
          <w:rFonts w:ascii="Book Antiqua" w:eastAsia="Book Antiqua" w:hAnsi="Book Antiqua" w:cs="Book Antiqua"/>
          <w:sz w:val="24"/>
          <w:szCs w:val="24"/>
        </w:rPr>
      </w:pPr>
      <w:r w:rsidRPr="00007A88">
        <w:rPr>
          <w:rFonts w:ascii="Book Antiqua" w:eastAsia="Book Antiqua" w:hAnsi="Book Antiqua" w:cs="Book Antiqua"/>
          <w:sz w:val="24"/>
          <w:szCs w:val="24"/>
        </w:rPr>
        <w:t>Gaya Komunikasi Terbuka dan Transparan</w:t>
      </w:r>
    </w:p>
    <w:p w14:paraId="0207486F" w14:textId="77777777" w:rsidR="006A3AB5" w:rsidRPr="00A61DE2" w:rsidRDefault="006A3AB5" w:rsidP="005D3FD7">
      <w:pPr>
        <w:spacing w:line="240" w:lineRule="auto"/>
        <w:ind w:left="360" w:firstLine="491"/>
        <w:rPr>
          <w:rFonts w:ascii="Book Antiqua" w:eastAsia="Book Antiqua" w:hAnsi="Book Antiqua" w:cs="Book Antiqua"/>
          <w:sz w:val="24"/>
          <w:szCs w:val="24"/>
        </w:rPr>
      </w:pPr>
      <w:r w:rsidRPr="00A61DE2">
        <w:rPr>
          <w:rFonts w:ascii="Book Antiqua" w:eastAsia="Book Antiqua" w:hAnsi="Book Antiqua" w:cs="Book Antiqua"/>
          <w:sz w:val="24"/>
          <w:szCs w:val="24"/>
        </w:rPr>
        <w:t>Alih kode juga muncul dalam konteks kejujuran dan transparansi komunikasi, seperti dalam pernyataan berikut:</w:t>
      </w:r>
    </w:p>
    <w:p w14:paraId="6C726F6A" w14:textId="77777777" w:rsidR="006A3AB5" w:rsidRDefault="006A3AB5" w:rsidP="005D3FD7">
      <w:pPr>
        <w:spacing w:line="240" w:lineRule="auto"/>
        <w:ind w:firstLine="0"/>
        <w:rPr>
          <w:rFonts w:ascii="Book Antiqua" w:eastAsia="Book Antiqua" w:hAnsi="Book Antiqua" w:cs="Book Antiqua"/>
          <w:sz w:val="24"/>
          <w:szCs w:val="24"/>
          <w:lang w:val="id-ID"/>
        </w:rPr>
      </w:pPr>
    </w:p>
    <w:p w14:paraId="7D291A59" w14:textId="77777777" w:rsidR="006A3AB5" w:rsidRPr="00A61DE2" w:rsidRDefault="006A3AB5" w:rsidP="005D3FD7">
      <w:pPr>
        <w:spacing w:line="240" w:lineRule="auto"/>
        <w:ind w:left="360" w:firstLine="0"/>
        <w:rPr>
          <w:rFonts w:ascii="Book Antiqua" w:eastAsia="Book Antiqua" w:hAnsi="Book Antiqua" w:cs="Book Antiqua"/>
          <w:sz w:val="24"/>
          <w:szCs w:val="24"/>
        </w:rPr>
      </w:pPr>
      <w:r w:rsidRPr="00007A88">
        <w:rPr>
          <w:rFonts w:ascii="Book Antiqua" w:eastAsia="Book Antiqua" w:hAnsi="Book Antiqua" w:cs="Book Antiqua"/>
          <w:i/>
          <w:sz w:val="24"/>
          <w:szCs w:val="24"/>
        </w:rPr>
        <w:t>“Makanya saya enggak pernah of the record, mau ditanya apa, saya jawab. Bisa, saya jawab bisa. Enggak, ya enggak. Gitu</w:t>
      </w:r>
      <w:r w:rsidRPr="00A61DE2">
        <w:rPr>
          <w:rFonts w:ascii="Book Antiqua" w:eastAsia="Book Antiqua" w:hAnsi="Book Antiqua" w:cs="Book Antiqua"/>
          <w:sz w:val="24"/>
          <w:szCs w:val="24"/>
        </w:rPr>
        <w:t>.”</w:t>
      </w:r>
    </w:p>
    <w:p w14:paraId="2CE4B50E" w14:textId="77777777" w:rsidR="006A3AB5" w:rsidRPr="00A61DE2" w:rsidRDefault="006A3AB5" w:rsidP="005D3FD7">
      <w:pPr>
        <w:spacing w:line="240" w:lineRule="auto"/>
        <w:ind w:firstLine="0"/>
        <w:rPr>
          <w:rFonts w:ascii="Book Antiqua" w:eastAsia="Book Antiqua" w:hAnsi="Book Antiqua" w:cs="Book Antiqua"/>
          <w:sz w:val="24"/>
          <w:szCs w:val="24"/>
        </w:rPr>
      </w:pPr>
    </w:p>
    <w:p w14:paraId="5D02A324" w14:textId="200DAD9B" w:rsidR="006A3AB5" w:rsidRDefault="00DF0F7D" w:rsidP="005D3FD7">
      <w:pPr>
        <w:spacing w:line="240" w:lineRule="auto"/>
        <w:ind w:left="360" w:firstLine="491"/>
        <w:rPr>
          <w:rFonts w:ascii="Book Antiqua" w:eastAsia="Book Antiqua" w:hAnsi="Book Antiqua" w:cs="Book Antiqua"/>
          <w:sz w:val="24"/>
          <w:szCs w:val="24"/>
          <w:lang w:val="id-ID"/>
        </w:rPr>
      </w:pPr>
      <w:r w:rsidRPr="00DF0F7D">
        <w:rPr>
          <w:rFonts w:ascii="Book Antiqua" w:eastAsia="Book Antiqua" w:hAnsi="Book Antiqua" w:cs="Book Antiqua"/>
          <w:sz w:val="24"/>
          <w:szCs w:val="24"/>
        </w:rPr>
        <w:t>Ungkapan off the record digunakan sebagai alat retoris yang mencerminkan kesediaan narasumber dalam merespons isu-isu publik secara terbuka</w:t>
      </w:r>
      <w:r w:rsidR="006A3AB5" w:rsidRPr="00A61DE2">
        <w:rPr>
          <w:rFonts w:ascii="Book Antiqua" w:eastAsia="Book Antiqua" w:hAnsi="Book Antiqua" w:cs="Book Antiqua"/>
          <w:sz w:val="24"/>
          <w:szCs w:val="24"/>
        </w:rPr>
        <w:t>. Hal ini menunjukkan bahwa alih kode tidak hanya berfungsi sebagai penanda makna, tetapi juga sebagai simbol sikap dalam komunikasi.</w:t>
      </w:r>
    </w:p>
    <w:p w14:paraId="493979BD" w14:textId="77777777" w:rsidR="006A3AB5" w:rsidRDefault="006A3AB5" w:rsidP="001106E2">
      <w:pPr>
        <w:spacing w:line="240" w:lineRule="auto"/>
        <w:ind w:left="1140" w:firstLine="0"/>
        <w:rPr>
          <w:rFonts w:ascii="Book Antiqua" w:eastAsia="Book Antiqua" w:hAnsi="Book Antiqua" w:cs="Book Antiqua"/>
          <w:sz w:val="24"/>
          <w:szCs w:val="24"/>
          <w:lang w:val="id-ID"/>
        </w:rPr>
      </w:pPr>
    </w:p>
    <w:p w14:paraId="3827A64D" w14:textId="77777777" w:rsidR="005D3FD7" w:rsidRDefault="00DF0F7D" w:rsidP="005D3FD7">
      <w:pPr>
        <w:spacing w:line="240" w:lineRule="auto"/>
        <w:ind w:firstLine="567"/>
        <w:rPr>
          <w:rFonts w:ascii="Book Antiqua" w:hAnsi="Book Antiqua"/>
          <w:sz w:val="24"/>
          <w:lang w:val="id-ID"/>
        </w:rPr>
      </w:pPr>
      <w:r w:rsidRPr="00DF0F7D">
        <w:rPr>
          <w:rFonts w:ascii="Book Antiqua" w:hAnsi="Book Antiqua"/>
          <w:sz w:val="24"/>
          <w:lang w:val="id-ID"/>
        </w:rPr>
        <w:t>Ini menandakan bahwa alih kode tidak hanya dipakai untuk menyampaikan makna, tetapi juga berperan sebagai ekspresi sik</w:t>
      </w:r>
      <w:r>
        <w:rPr>
          <w:rFonts w:ascii="Book Antiqua" w:hAnsi="Book Antiqua"/>
          <w:sz w:val="24"/>
          <w:lang w:val="id-ID"/>
        </w:rPr>
        <w:t>ap pembicara dalam berinteraksi</w:t>
      </w:r>
      <w:r w:rsidR="006A3AB5" w:rsidRPr="006A3AB5">
        <w:rPr>
          <w:rFonts w:ascii="Book Antiqua" w:hAnsi="Book Antiqua"/>
          <w:sz w:val="24"/>
          <w:lang w:val="id-ID"/>
        </w:rPr>
        <w:t>.</w:t>
      </w:r>
      <w:r w:rsidR="006A3AB5">
        <w:rPr>
          <w:rFonts w:ascii="Book Antiqua" w:hAnsi="Book Antiqua"/>
          <w:sz w:val="24"/>
          <w:lang w:val="id-ID"/>
        </w:rPr>
        <w:t xml:space="preserve"> </w:t>
      </w:r>
      <w:r w:rsidR="00FD106F" w:rsidRPr="00FD106F">
        <w:rPr>
          <w:rFonts w:ascii="Book Antiqua" w:hAnsi="Book Antiqua"/>
          <w:sz w:val="24"/>
          <w:lang w:val="id-ID"/>
        </w:rPr>
        <w:t>Secara umum, hasil analisis menunjukkan bahwa alih kode dan campur kode yang muncul dalam podcast Malaka Project merupakan bentuk strategi kebahasaan yang merefleksikan identitas pembicara, kemampuan berkomunikasi secara fleksibel, serta penyesuaian terhadap karakteristik pendengar digital</w:t>
      </w:r>
      <w:r w:rsidR="006A3AB5" w:rsidRPr="006A3AB5">
        <w:rPr>
          <w:rFonts w:ascii="Book Antiqua" w:hAnsi="Book Antiqua"/>
          <w:sz w:val="24"/>
          <w:lang w:val="id-ID"/>
        </w:rPr>
        <w:t xml:space="preserve">. Praktik kebahasaan ini </w:t>
      </w:r>
      <w:r w:rsidR="006A3AB5" w:rsidRPr="006A3AB5">
        <w:rPr>
          <w:rFonts w:ascii="Book Antiqua" w:hAnsi="Book Antiqua"/>
          <w:sz w:val="24"/>
          <w:lang w:val="id-ID"/>
        </w:rPr>
        <w:lastRenderedPageBreak/>
        <w:t>muncul secara sadar dan fungsional dalam membentuk citra diri serta memperkuat pesan yang disampaikan dalam konteks komunikasi publik</w:t>
      </w:r>
      <w:r w:rsidR="001106E2">
        <w:rPr>
          <w:rFonts w:ascii="Book Antiqua" w:hAnsi="Book Antiqua"/>
          <w:sz w:val="24"/>
          <w:lang w:val="id-ID"/>
        </w:rPr>
        <w:t>.</w:t>
      </w:r>
    </w:p>
    <w:p w14:paraId="4525AE71" w14:textId="77777777" w:rsidR="005D3FD7" w:rsidRDefault="00FD106F" w:rsidP="005D3FD7">
      <w:pPr>
        <w:spacing w:line="240" w:lineRule="auto"/>
        <w:ind w:firstLine="567"/>
        <w:rPr>
          <w:rFonts w:ascii="Book Antiqua" w:hAnsi="Book Antiqua"/>
          <w:sz w:val="24"/>
          <w:szCs w:val="24"/>
        </w:rPr>
      </w:pPr>
      <w:r w:rsidRPr="00FD106F">
        <w:rPr>
          <w:rFonts w:ascii="Book Antiqua" w:hAnsi="Book Antiqua"/>
          <w:sz w:val="24"/>
          <w:szCs w:val="24"/>
        </w:rPr>
        <w:t>Temuan dari analisis data memperlihatkan bahwa praktik alih kode dan campur kode pada podcast tersebut bukanlah kejadian acak semata, melainkan sarat akan maksud dan pertimbangan komunikatif tertentu</w:t>
      </w:r>
      <w:r w:rsidR="001106E2" w:rsidRPr="001106E2">
        <w:rPr>
          <w:rFonts w:ascii="Book Antiqua" w:hAnsi="Book Antiqua"/>
          <w:sz w:val="24"/>
          <w:szCs w:val="24"/>
        </w:rPr>
        <w:t xml:space="preserve">. </w:t>
      </w:r>
      <w:r w:rsidRPr="00FD106F">
        <w:rPr>
          <w:rFonts w:ascii="Book Antiqua" w:hAnsi="Book Antiqua"/>
          <w:sz w:val="24"/>
          <w:szCs w:val="24"/>
        </w:rPr>
        <w:t>Pilihan bahasa, terutama penyisipan elemen bahasa Inggris dalam kalimat berbahasa Indonesia, mengindikasikan adanya tujuan komunikasi yang sengaja dirancang oleh para pembicara</w:t>
      </w:r>
      <w:r w:rsidR="001106E2" w:rsidRPr="001106E2">
        <w:rPr>
          <w:rFonts w:ascii="Book Antiqua" w:hAnsi="Book Antiqua"/>
          <w:sz w:val="24"/>
          <w:szCs w:val="24"/>
        </w:rPr>
        <w:t>. Hal ini sejalan dengan konsep bahwa bahasa digunakan tidak hanya sebagai alat komunikasi, melainkan juga sebagai representasi identitas dan alat negosiasi makna dalam interaksi sosial.</w:t>
      </w:r>
    </w:p>
    <w:p w14:paraId="4FB119FB" w14:textId="77777777" w:rsidR="005D3FD7" w:rsidRDefault="005D3FD7" w:rsidP="005D3FD7">
      <w:pPr>
        <w:spacing w:line="240" w:lineRule="auto"/>
        <w:ind w:firstLine="567"/>
        <w:rPr>
          <w:rFonts w:ascii="Book Antiqua" w:hAnsi="Book Antiqua"/>
          <w:sz w:val="24"/>
          <w:szCs w:val="24"/>
        </w:rPr>
      </w:pPr>
      <w:r>
        <w:rPr>
          <w:rFonts w:ascii="Book Antiqua" w:hAnsi="Book Antiqua"/>
          <w:sz w:val="24"/>
          <w:szCs w:val="24"/>
        </w:rPr>
        <w:t>P</w:t>
      </w:r>
      <w:r w:rsidR="00FD106F" w:rsidRPr="00FD106F">
        <w:rPr>
          <w:rFonts w:ascii="Book Antiqua" w:hAnsi="Book Antiqua"/>
          <w:sz w:val="24"/>
          <w:szCs w:val="24"/>
        </w:rPr>
        <w:t>emakaian istilah seperti personal touching, underdog, dan off the record memperlihatkan bagaimana bahasa Inggris digunakan untuk menciptakan efek tertentu—baik sebagai cara membangun kedekatan emosional, penekanan pada pengalaman pribadi, maupun penunjukan nilai-nilai yang dianggap modern</w:t>
      </w:r>
      <w:r w:rsidR="001106E2" w:rsidRPr="001106E2">
        <w:rPr>
          <w:rFonts w:ascii="Book Antiqua" w:hAnsi="Book Antiqua"/>
          <w:sz w:val="24"/>
          <w:szCs w:val="24"/>
        </w:rPr>
        <w:t xml:space="preserve">. Sementara itu, pewawancara juga turut </w:t>
      </w:r>
      <w:r w:rsidR="001E0C3D">
        <w:rPr>
          <w:rFonts w:ascii="Book Antiqua" w:hAnsi="Book Antiqua"/>
          <w:sz w:val="24"/>
          <w:szCs w:val="24"/>
          <w:lang w:val="id-ID"/>
        </w:rPr>
        <w:t xml:space="preserve">andil </w:t>
      </w:r>
      <w:r w:rsidR="001106E2" w:rsidRPr="001106E2">
        <w:rPr>
          <w:rFonts w:ascii="Book Antiqua" w:hAnsi="Book Antiqua"/>
          <w:sz w:val="24"/>
          <w:szCs w:val="24"/>
        </w:rPr>
        <w:t>menggunakan ekspresi seperti follow the trend dan hi</w:t>
      </w:r>
      <w:r w:rsidR="001E0C3D">
        <w:rPr>
          <w:rFonts w:ascii="Book Antiqua" w:hAnsi="Book Antiqua"/>
          <w:sz w:val="24"/>
          <w:szCs w:val="24"/>
        </w:rPr>
        <w:t>jack the trend, yang me</w:t>
      </w:r>
      <w:r w:rsidR="001E0C3D">
        <w:rPr>
          <w:rFonts w:ascii="Book Antiqua" w:hAnsi="Book Antiqua"/>
          <w:sz w:val="24"/>
          <w:szCs w:val="24"/>
          <w:lang w:val="id-ID"/>
        </w:rPr>
        <w:t>mperlihatkan</w:t>
      </w:r>
      <w:r w:rsidR="001106E2" w:rsidRPr="001106E2">
        <w:rPr>
          <w:rFonts w:ascii="Book Antiqua" w:hAnsi="Book Antiqua"/>
          <w:sz w:val="24"/>
          <w:szCs w:val="24"/>
        </w:rPr>
        <w:t xml:space="preserve"> adanya pengaruh budaya digital dan tren media sosial dalam membentuk </w:t>
      </w:r>
      <w:r w:rsidR="001E0C3D">
        <w:rPr>
          <w:rFonts w:ascii="Book Antiqua" w:hAnsi="Book Antiqua"/>
          <w:sz w:val="24"/>
          <w:szCs w:val="24"/>
          <w:lang w:val="id-ID"/>
        </w:rPr>
        <w:t xml:space="preserve">sebuah </w:t>
      </w:r>
      <w:r w:rsidR="001106E2" w:rsidRPr="001106E2">
        <w:rPr>
          <w:rFonts w:ascii="Book Antiqua" w:hAnsi="Book Antiqua"/>
          <w:sz w:val="24"/>
          <w:szCs w:val="24"/>
        </w:rPr>
        <w:t>gaya komunikasi yang lebih luwes dan kontemporer.</w:t>
      </w:r>
    </w:p>
    <w:p w14:paraId="731759A4" w14:textId="203FEE99" w:rsidR="001106E2" w:rsidRDefault="001106E2" w:rsidP="005D3FD7">
      <w:pPr>
        <w:spacing w:line="240" w:lineRule="auto"/>
        <w:ind w:firstLine="567"/>
        <w:rPr>
          <w:rFonts w:ascii="Book Antiqua" w:hAnsi="Book Antiqua"/>
          <w:sz w:val="24"/>
          <w:szCs w:val="24"/>
          <w:lang w:val="id-ID"/>
        </w:rPr>
      </w:pPr>
      <w:r w:rsidRPr="001106E2">
        <w:rPr>
          <w:rFonts w:ascii="Book Antiqua" w:hAnsi="Book Antiqua"/>
          <w:sz w:val="24"/>
          <w:szCs w:val="24"/>
        </w:rPr>
        <w:t xml:space="preserve">Temuan ini memperkuat argumen bahwa praktik alih kode dan campur kode dalam media digital tidak dapat dipisahkan dari faktor-faktor eksternal seperti audiens, konteks komunikasi, serta tujuan wacana. </w:t>
      </w:r>
      <w:r w:rsidR="00DF0F7D" w:rsidRPr="00DF0F7D">
        <w:rPr>
          <w:rFonts w:ascii="Book Antiqua" w:hAnsi="Book Antiqua"/>
          <w:sz w:val="24"/>
          <w:szCs w:val="24"/>
        </w:rPr>
        <w:t>Dengan demikian, fenomena ini menunjukkan bahwa dalam konteks komunikasi digital, pemilihan bahasa sangat berpengaruh dalam membentuk identitas dan menjalin hubungan sosial yang bersifat dinamis</w:t>
      </w:r>
      <w:r w:rsidRPr="001106E2">
        <w:rPr>
          <w:rFonts w:ascii="Book Antiqua" w:hAnsi="Book Antiqua"/>
          <w:sz w:val="24"/>
          <w:szCs w:val="24"/>
        </w:rPr>
        <w:t>.</w:t>
      </w:r>
    </w:p>
    <w:p w14:paraId="3F26ED0C" w14:textId="77777777" w:rsidR="001106E2" w:rsidRDefault="001106E2" w:rsidP="001106E2">
      <w:pPr>
        <w:ind w:firstLine="0"/>
        <w:rPr>
          <w:rFonts w:ascii="Book Antiqua" w:hAnsi="Book Antiqua"/>
          <w:sz w:val="24"/>
          <w:szCs w:val="24"/>
          <w:lang w:val="id-ID"/>
        </w:rPr>
      </w:pPr>
    </w:p>
    <w:p w14:paraId="778EB7BB" w14:textId="72209AF6" w:rsidR="001106E2" w:rsidRPr="001106E2" w:rsidRDefault="001106E2" w:rsidP="001106E2">
      <w:pPr>
        <w:spacing w:line="240" w:lineRule="auto"/>
        <w:ind w:firstLine="0"/>
        <w:rPr>
          <w:rFonts w:ascii="Book Antiqua" w:eastAsia="Book Antiqua" w:hAnsi="Book Antiqua" w:cs="Book Antiqua"/>
          <w:b/>
          <w:bCs/>
          <w:sz w:val="24"/>
          <w:szCs w:val="24"/>
          <w:lang w:val="id-ID"/>
        </w:rPr>
      </w:pPr>
      <w:r>
        <w:rPr>
          <w:rFonts w:ascii="Book Antiqua" w:eastAsia="Book Antiqua" w:hAnsi="Book Antiqua" w:cs="Book Antiqua"/>
          <w:b/>
          <w:bCs/>
          <w:sz w:val="24"/>
          <w:szCs w:val="24"/>
          <w:lang w:val="id-ID"/>
        </w:rPr>
        <w:t>KESIMPULAN</w:t>
      </w:r>
    </w:p>
    <w:p w14:paraId="313B01E9" w14:textId="2E0FA62A" w:rsidR="001106E2" w:rsidRPr="001106E2" w:rsidRDefault="00DF0F7D" w:rsidP="005D3FD7">
      <w:pPr>
        <w:ind w:firstLine="567"/>
        <w:rPr>
          <w:rFonts w:ascii="Book Antiqua" w:hAnsi="Book Antiqua"/>
          <w:sz w:val="24"/>
          <w:szCs w:val="24"/>
        </w:rPr>
      </w:pPr>
      <w:r w:rsidRPr="00DF0F7D">
        <w:rPr>
          <w:rFonts w:ascii="Book Antiqua" w:hAnsi="Book Antiqua"/>
          <w:sz w:val="24"/>
          <w:szCs w:val="24"/>
        </w:rPr>
        <w:t>Kesimpulan dari penelitian ini menyatakan bahwa praktik alih kode dan campur kode yang ditemukan dalam podcast Malaka Project tidak hanya menjadi variasi dalam penggunaan bahasa, tetapi juga bertindak sebagai strategi komunikasi yang menyesuaikan dengan konteks tertentu.</w:t>
      </w:r>
      <w:r w:rsidR="001106E2" w:rsidRPr="001106E2">
        <w:rPr>
          <w:rFonts w:ascii="Book Antiqua" w:hAnsi="Book Antiqua"/>
          <w:sz w:val="24"/>
          <w:szCs w:val="24"/>
        </w:rPr>
        <w:t xml:space="preserve"> </w:t>
      </w:r>
      <w:r w:rsidRPr="00DF0F7D">
        <w:rPr>
          <w:rFonts w:ascii="Book Antiqua" w:hAnsi="Book Antiqua"/>
          <w:sz w:val="24"/>
          <w:szCs w:val="24"/>
        </w:rPr>
        <w:t>Pemakaian istilah asing secara terpilih mencerminkan adanya kesadaran komunikatif dari pembicara untuk membentuk citra diri yang modern, terbuka terhadap perubahan, dan mampu mengikuti perkembangan zaman</w:t>
      </w:r>
    </w:p>
    <w:p w14:paraId="5360B1CA" w14:textId="29666310" w:rsidR="001106E2" w:rsidRDefault="001106E2" w:rsidP="005D3FD7">
      <w:pPr>
        <w:ind w:firstLine="567"/>
        <w:rPr>
          <w:rFonts w:ascii="Book Antiqua" w:hAnsi="Book Antiqua"/>
          <w:sz w:val="24"/>
          <w:szCs w:val="24"/>
          <w:lang w:val="id-ID"/>
        </w:rPr>
      </w:pPr>
      <w:r w:rsidRPr="001106E2">
        <w:rPr>
          <w:rFonts w:ascii="Book Antiqua" w:hAnsi="Book Antiqua"/>
          <w:sz w:val="24"/>
          <w:szCs w:val="24"/>
        </w:rPr>
        <w:t>Melalui analisis ini, dapat dipahami bahwa dalam komunikasi digital, bahasa digunakan tidak hanya untuk menyampaikan pesan, tetapi juga untuk menegosiasikan posisi sosial, mengekspresikan identitas, serta membangun hubungan interpersonal dengan audiens. Dengan demikian, penelitian ini memberikan kontribusi penting bagi kajian sosiolinguistik, khususnya dalam memahami dinamika bahasa dalam media audio-visual yang semakin multikultural dan multimodal.</w:t>
      </w:r>
    </w:p>
    <w:p w14:paraId="4BDE4437" w14:textId="77777777" w:rsidR="001106E2" w:rsidRDefault="001106E2" w:rsidP="001106E2">
      <w:pPr>
        <w:ind w:firstLine="0"/>
        <w:rPr>
          <w:rFonts w:ascii="Book Antiqua" w:hAnsi="Book Antiqua"/>
          <w:sz w:val="24"/>
          <w:szCs w:val="24"/>
          <w:lang w:val="id-ID"/>
        </w:rPr>
      </w:pPr>
    </w:p>
    <w:p w14:paraId="336732E4" w14:textId="25769F6C" w:rsidR="005D3FD7" w:rsidRPr="005D3FD7" w:rsidRDefault="001106E2" w:rsidP="005D3FD7">
      <w:pPr>
        <w:ind w:firstLine="0"/>
        <w:rPr>
          <w:rFonts w:ascii="Book Antiqua" w:hAnsi="Book Antiqua"/>
          <w:sz w:val="24"/>
          <w:szCs w:val="24"/>
          <w:lang w:val="id-ID"/>
        </w:rPr>
      </w:pPr>
      <w:r w:rsidRPr="00D367D1">
        <w:rPr>
          <w:rFonts w:ascii="Book Antiqua" w:hAnsi="Book Antiqua"/>
          <w:b/>
          <w:sz w:val="24"/>
          <w:szCs w:val="24"/>
          <w:lang w:val="id-ID"/>
        </w:rPr>
        <w:t>REFEREN</w:t>
      </w:r>
      <w:r w:rsidRPr="00D367D1">
        <w:rPr>
          <w:rFonts w:ascii="Book Antiqua" w:hAnsi="Book Antiqua"/>
          <w:sz w:val="24"/>
          <w:szCs w:val="24"/>
          <w:lang w:val="id-ID"/>
        </w:rPr>
        <w:t>SI</w:t>
      </w:r>
    </w:p>
    <w:p w14:paraId="24C911BB"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Chaer, A., &amp; Agustina, L. (2010). Sosiolinguistik: Perkenalan awal. Jakarta: Rineka Cipta.</w:t>
      </w:r>
    </w:p>
    <w:p w14:paraId="50B9E8A8"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Gill, P. (2014). Podcasting: The Ultimate Guide to Podcasting. New York: Podcast Press.</w:t>
      </w:r>
    </w:p>
    <w:p w14:paraId="071F57F1"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lastRenderedPageBreak/>
        <w:t>Hymes, D. (1974). Foundations in Sociolinguistics: An Ethnographic Approach. Philadelphia: University of Pennsylvania Press.</w:t>
      </w:r>
    </w:p>
    <w:p w14:paraId="587D6309"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Malaka Project. (2023). Podcast bersama Pramono Anung. Diakses pada 10 Mei 2025, dari [https://www.youtube.com/@MalakaProject]</w:t>
      </w:r>
    </w:p>
    <w:p w14:paraId="5D4D29BC"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Nababan, P. W. J. (1993). Sosiolinguistik: Suatu pengantar. Jakarta: Gramedia Pustaka Utama.</w:t>
      </w:r>
    </w:p>
    <w:p w14:paraId="7446E67D"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Poplack, S. (2001). Code-switching (L. Wei, Ed.). In The Bilingualism Reader (pp. 205–233). London: Routledge.</w:t>
      </w:r>
    </w:p>
    <w:p w14:paraId="5F053767"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Wardhaugh, R. (2006). An Introduction to Sociolinguistics (5th ed.). Oxford: Blackwell Publishing.</w:t>
      </w:r>
    </w:p>
    <w:p w14:paraId="662B5D22" w14:textId="77777777" w:rsidR="005D3FD7" w:rsidRPr="00D367D1" w:rsidRDefault="005D3FD7" w:rsidP="005D3FD7">
      <w:pPr>
        <w:spacing w:after="200"/>
        <w:ind w:left="720" w:hanging="720"/>
        <w:jc w:val="left"/>
        <w:rPr>
          <w:rFonts w:ascii="Book Antiqua" w:hAnsi="Book Antiqua"/>
          <w:sz w:val="24"/>
          <w:lang w:val="id-ID"/>
        </w:rPr>
      </w:pPr>
      <w:r w:rsidRPr="00D367D1">
        <w:rPr>
          <w:rFonts w:ascii="Book Antiqua" w:hAnsi="Book Antiqua"/>
          <w:sz w:val="24"/>
          <w:lang w:val="id-ID"/>
        </w:rPr>
        <w:t>Wei, L. (2013). The Routledge Applied Linguistics Reader. London: Routledge.</w:t>
      </w:r>
    </w:p>
    <w:sectPr w:rsidR="005D3FD7" w:rsidRPr="00D367D1" w:rsidSect="002A5BC8">
      <w:headerReference w:type="default" r:id="rId10"/>
      <w:footerReference w:type="default" r:id="rId11"/>
      <w:headerReference w:type="first" r:id="rId12"/>
      <w:footerReference w:type="first" r:id="rId13"/>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108A" w14:textId="77777777" w:rsidR="00E062A1" w:rsidRDefault="00E062A1" w:rsidP="002A5BC8">
      <w:pPr>
        <w:spacing w:line="240" w:lineRule="auto"/>
      </w:pPr>
      <w:r>
        <w:separator/>
      </w:r>
    </w:p>
  </w:endnote>
  <w:endnote w:type="continuationSeparator" w:id="0">
    <w:p w14:paraId="1F667ADC" w14:textId="77777777" w:rsidR="00E062A1" w:rsidRDefault="00E062A1"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cing Script">
    <w:altName w:val="Calibri"/>
    <w:panose1 w:val="00000000000000000000"/>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43209A32" w:rsidR="008321CB" w:rsidRDefault="005D3FD7"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5680" behindDoc="0" locked="0" layoutInCell="1" allowOverlap="1" wp14:anchorId="76C50339" wp14:editId="57F52B41">
              <wp:simplePos x="0" y="0"/>
              <wp:positionH relativeFrom="column">
                <wp:posOffset>-9525</wp:posOffset>
              </wp:positionH>
              <wp:positionV relativeFrom="paragraph">
                <wp:posOffset>-28575</wp:posOffset>
              </wp:positionV>
              <wp:extent cx="5715000" cy="0"/>
              <wp:effectExtent l="0" t="19050" r="19050" b="19050"/>
              <wp:wrapNone/>
              <wp:docPr id="114156459"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14C255E"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5pt,-2.25pt" to="44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" strokecolor="black [3200]" strokeweight="2.25pt">
              <v:stroke joinstyle="miter"/>
            </v:line>
          </w:pict>
        </mc:Fallback>
      </mc:AlternateContent>
    </w:r>
    <w:r w:rsidR="00D43BA9">
      <w:rPr>
        <w:rFonts w:ascii="Book Antiqua" w:eastAsia="Book Antiqua" w:hAnsi="Book Antiqua" w:cs="Book Antiqua"/>
        <w:color w:val="000000"/>
        <w:sz w:val="18"/>
        <w:szCs w:val="18"/>
      </w:rPr>
      <w:t>Bojonegoro, 15 Mei 2025</w:t>
    </w:r>
    <w:r w:rsidR="00D43BA9">
      <w:rPr>
        <w:rFonts w:ascii="Book Antiqua" w:eastAsia="Book Antiqua" w:hAnsi="Book Antiqua" w:cs="Book Antiqua"/>
        <w:color w:val="000000"/>
      </w:rPr>
      <w:tab/>
    </w:r>
    <w:r w:rsidR="00D43BA9">
      <w:rPr>
        <w:rFonts w:ascii="Book Antiqua" w:eastAsia="Book Antiqua" w:hAnsi="Book Antiqua" w:cs="Book Antiqua"/>
        <w:color w:val="000000"/>
        <w:sz w:val="18"/>
        <w:szCs w:val="18"/>
      </w:rPr>
      <w:fldChar w:fldCharType="begin"/>
    </w:r>
    <w:r w:rsidR="00D43BA9">
      <w:rPr>
        <w:rFonts w:ascii="Book Antiqua" w:eastAsia="Book Antiqua" w:hAnsi="Book Antiqua" w:cs="Book Antiqua"/>
        <w:color w:val="000000"/>
        <w:sz w:val="18"/>
        <w:szCs w:val="18"/>
      </w:rPr>
      <w:instrText>PAGE</w:instrText>
    </w:r>
    <w:r w:rsidR="00D43BA9">
      <w:rPr>
        <w:rFonts w:ascii="Book Antiqua" w:eastAsia="Book Antiqua" w:hAnsi="Book Antiqua" w:cs="Book Antiqua"/>
        <w:color w:val="000000"/>
        <w:sz w:val="18"/>
        <w:szCs w:val="18"/>
      </w:rPr>
      <w:fldChar w:fldCharType="separate"/>
    </w:r>
    <w:r w:rsidR="00CF6FB2">
      <w:rPr>
        <w:rFonts w:ascii="Book Antiqua" w:eastAsia="Book Antiqua" w:hAnsi="Book Antiqua" w:cs="Book Antiqua"/>
        <w:noProof/>
        <w:color w:val="000000"/>
        <w:sz w:val="18"/>
        <w:szCs w:val="18"/>
      </w:rPr>
      <w:t>1</w:t>
    </w:r>
    <w:r w:rsidR="00D43BA9">
      <w:rPr>
        <w:rFonts w:ascii="Book Antiqua" w:eastAsia="Book Antiqua" w:hAnsi="Book Antiqua" w:cs="Book Antiqua"/>
        <w:color w:val="000000"/>
        <w:sz w:val="18"/>
        <w:szCs w:val="18"/>
      </w:rPr>
      <w:fldChar w:fldCharType="end"/>
    </w:r>
    <w:r w:rsidR="00D43BA9">
      <w:rPr>
        <w:rFonts w:ascii="Book Antiqua" w:eastAsia="Book Antiqua" w:hAnsi="Book Antiqua" w:cs="Book Antiqua"/>
        <w:color w:val="000000"/>
      </w:rPr>
      <w:tab/>
    </w:r>
    <w:r w:rsidR="00D43BA9">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D43BA9">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40B82" w14:textId="77777777" w:rsidR="00E062A1" w:rsidRDefault="00E062A1" w:rsidP="002A5BC8">
      <w:pPr>
        <w:spacing w:line="240" w:lineRule="auto"/>
      </w:pPr>
      <w:r>
        <w:separator/>
      </w:r>
    </w:p>
  </w:footnote>
  <w:footnote w:type="continuationSeparator" w:id="0">
    <w:p w14:paraId="51D00955" w14:textId="77777777" w:rsidR="00E062A1" w:rsidRDefault="00E062A1"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37BF0680" w:rsidR="008321CB" w:rsidRDefault="00205C11">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lang w:val="id-ID"/>
      </w:rPr>
      <w:t xml:space="preserve">Hidayatulloh </w:t>
    </w:r>
    <w:r>
      <w:rPr>
        <w:rFonts w:ascii="Book Antiqua" w:eastAsia="Book Antiqua" w:hAnsi="Book Antiqua" w:cs="Book Antiqua"/>
        <w:color w:val="000000"/>
        <w:sz w:val="16"/>
        <w:szCs w:val="16"/>
      </w:rPr>
      <w:t>dkk</w:t>
    </w:r>
    <w:r>
      <w:rPr>
        <w:rFonts w:ascii="Book Antiqua" w:eastAsia="Book Antiqua" w:hAnsi="Book Antiqua" w:cs="Book Antiqua"/>
        <w:color w:val="000000"/>
        <w:sz w:val="16"/>
        <w:szCs w:val="16"/>
        <w:lang w:val="id-ID"/>
      </w:rPr>
      <w:t>.</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r>
    <w:r w:rsidR="005D3FD7">
      <w:rPr>
        <w:rFonts w:ascii="Book Antiqua" w:eastAsia="Book Antiqua" w:hAnsi="Book Antiqua" w:cs="Book Antiqua"/>
        <w:color w:val="000000"/>
        <w:sz w:val="16"/>
        <w:szCs w:val="16"/>
        <w:lang w:val="id-ID"/>
      </w:rPr>
      <w:t>Studi Fenomena Alih...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D43BA9">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C47DA"/>
    <w:multiLevelType w:val="hybridMultilevel"/>
    <w:tmpl w:val="6B202350"/>
    <w:lvl w:ilvl="0" w:tplc="4CBAF068">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16cid:durableId="121203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BC8"/>
    <w:rsid w:val="00007A88"/>
    <w:rsid w:val="00032826"/>
    <w:rsid w:val="001106E2"/>
    <w:rsid w:val="00130829"/>
    <w:rsid w:val="00145DAE"/>
    <w:rsid w:val="001777FE"/>
    <w:rsid w:val="001A140F"/>
    <w:rsid w:val="001E0C3D"/>
    <w:rsid w:val="00205C11"/>
    <w:rsid w:val="00214E7F"/>
    <w:rsid w:val="00254247"/>
    <w:rsid w:val="002A5BC8"/>
    <w:rsid w:val="002B0DC5"/>
    <w:rsid w:val="00316935"/>
    <w:rsid w:val="00333B3E"/>
    <w:rsid w:val="00363306"/>
    <w:rsid w:val="00372E49"/>
    <w:rsid w:val="00392233"/>
    <w:rsid w:val="003F6A6D"/>
    <w:rsid w:val="00443FED"/>
    <w:rsid w:val="004905BF"/>
    <w:rsid w:val="005163FF"/>
    <w:rsid w:val="00576950"/>
    <w:rsid w:val="005A21D1"/>
    <w:rsid w:val="005D3FD7"/>
    <w:rsid w:val="006661E2"/>
    <w:rsid w:val="00691BCD"/>
    <w:rsid w:val="006A3AB5"/>
    <w:rsid w:val="00716E1E"/>
    <w:rsid w:val="00721A37"/>
    <w:rsid w:val="007C553A"/>
    <w:rsid w:val="007F754E"/>
    <w:rsid w:val="008321CB"/>
    <w:rsid w:val="00870E6D"/>
    <w:rsid w:val="00900854"/>
    <w:rsid w:val="009B61CD"/>
    <w:rsid w:val="009D26F2"/>
    <w:rsid w:val="009D6ED3"/>
    <w:rsid w:val="00A4510B"/>
    <w:rsid w:val="00A5594A"/>
    <w:rsid w:val="00A61DE2"/>
    <w:rsid w:val="00AE4B90"/>
    <w:rsid w:val="00BB600E"/>
    <w:rsid w:val="00C20A0B"/>
    <w:rsid w:val="00C42C3C"/>
    <w:rsid w:val="00CF6FB2"/>
    <w:rsid w:val="00D367D1"/>
    <w:rsid w:val="00D43BA9"/>
    <w:rsid w:val="00D7423A"/>
    <w:rsid w:val="00DC5133"/>
    <w:rsid w:val="00DE2B89"/>
    <w:rsid w:val="00DF0F7D"/>
    <w:rsid w:val="00E062A1"/>
    <w:rsid w:val="00E67B51"/>
    <w:rsid w:val="00E8358C"/>
    <w:rsid w:val="00F1504D"/>
    <w:rsid w:val="00F36CC9"/>
    <w:rsid w:val="00F44234"/>
    <w:rsid w:val="00FD106F"/>
    <w:rsid w:val="00FF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docId w15:val="{1928DD8C-132A-4047-A940-2F58B6F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333B3E"/>
    <w:rPr>
      <w:color w:val="0563C1" w:themeColor="hyperlink"/>
      <w:u w:val="single"/>
    </w:rPr>
  </w:style>
  <w:style w:type="character" w:customStyle="1" w:styleId="UnresolvedMention1">
    <w:name w:val="Unresolved Mention1"/>
    <w:basedOn w:val="DefaultParagraphFont"/>
    <w:uiPriority w:val="99"/>
    <w:semiHidden/>
    <w:unhideWhenUsed/>
    <w:rsid w:val="00333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7545-DC25-4AD4-BC8A-9EBD46D8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Big Bos</cp:lastModifiedBy>
  <cp:revision>5</cp:revision>
  <dcterms:created xsi:type="dcterms:W3CDTF">2025-05-15T02:34:00Z</dcterms:created>
  <dcterms:modified xsi:type="dcterms:W3CDTF">2025-05-25T02:12:00Z</dcterms:modified>
</cp:coreProperties>
</file>