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557C21">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rFonts w:ascii="Dancing Script" w:eastAsia="Dancing Script" w:hAnsi="Dancing Script" w:cs="Dancing Script"/>
          <w:b/>
          <w:color w:val="000000"/>
          <w:sz w:val="24"/>
          <w:szCs w:val="24"/>
        </w:rPr>
        <w:t>Prosiding</w:t>
      </w:r>
      <w:r>
        <w:rPr>
          <w:noProof/>
        </w:rPr>
        <w:drawing>
          <wp:anchor distT="0" distB="0" distL="114300" distR="114300" simplePos="0" relativeHeight="251658240" behindDoc="0" locked="0" layoutInCell="1" hidden="0" allowOverlap="1">
            <wp:simplePos x="0" y="0"/>
            <wp:positionH relativeFrom="column">
              <wp:posOffset>-25398</wp:posOffset>
            </wp:positionH>
            <wp:positionV relativeFrom="paragraph">
              <wp:posOffset>8255</wp:posOffset>
            </wp:positionV>
            <wp:extent cx="876300" cy="897718"/>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76300" cy="897718"/>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4875530</wp:posOffset>
            </wp:positionH>
            <wp:positionV relativeFrom="paragraph">
              <wp:posOffset>13970</wp:posOffset>
            </wp:positionV>
            <wp:extent cx="863600" cy="86360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863600" cy="863600"/>
                    </a:xfrm>
                    <a:prstGeom prst="rect">
                      <a:avLst/>
                    </a:prstGeom>
                    <a:ln/>
                  </pic:spPr>
                </pic:pic>
              </a:graphicData>
            </a:graphic>
          </wp:anchor>
        </w:drawing>
      </w:r>
    </w:p>
    <w:p w:rsidR="00206B0A" w:rsidRDefault="00557C21">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rsidR="00206B0A" w:rsidRDefault="00557C21">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rsidR="00206B0A" w:rsidRDefault="00557C21">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rsidR="00206B0A" w:rsidRDefault="00557C21">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rsidR="00206B0A" w:rsidRDefault="00557C21">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extent cx="5731200" cy="88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88900"/>
                    </a:xfrm>
                    <a:prstGeom prst="rect">
                      <a:avLst/>
                    </a:prstGeom>
                    <a:ln/>
                  </pic:spPr>
                </pic:pic>
              </a:graphicData>
            </a:graphic>
          </wp:inline>
        </w:drawing>
      </w:r>
    </w:p>
    <w:p w:rsidR="00206B0A" w:rsidRDefault="00206B0A">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rsidR="00206B0A" w:rsidRDefault="00557C21">
      <w:pPr>
        <w:tabs>
          <w:tab w:val="left" w:pos="850"/>
        </w:tabs>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Analisis Klausa Bebas pada Cerpen Berjudul </w:t>
      </w:r>
      <w:r>
        <w:rPr>
          <w:rFonts w:ascii="Book Antiqua" w:eastAsia="Book Antiqua" w:hAnsi="Book Antiqua" w:cs="Book Antiqua"/>
          <w:b/>
          <w:i/>
          <w:sz w:val="28"/>
          <w:szCs w:val="28"/>
        </w:rPr>
        <w:t>Tamu Menjelang Shubuh</w:t>
      </w:r>
      <w:r>
        <w:rPr>
          <w:rFonts w:ascii="Book Antiqua" w:eastAsia="Book Antiqua" w:hAnsi="Book Antiqua" w:cs="Book Antiqua"/>
          <w:b/>
          <w:sz w:val="28"/>
          <w:szCs w:val="28"/>
        </w:rPr>
        <w:t xml:space="preserve"> Karya Yus R. Ismail</w:t>
      </w:r>
    </w:p>
    <w:p w:rsidR="00206B0A" w:rsidRDefault="00206B0A">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206B0A" w:rsidRDefault="00206B0A">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206B0A" w:rsidRDefault="00557C2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Annur Budiawan</w:t>
      </w:r>
      <w:r>
        <w:rPr>
          <w:rFonts w:ascii="Book Antiqua" w:eastAsia="Book Antiqua" w:hAnsi="Book Antiqua" w:cs="Book Antiqua"/>
          <w:color w:val="000000"/>
          <w:sz w:val="24"/>
          <w:szCs w:val="24"/>
          <w:vertAlign w:val="superscript"/>
        </w:rPr>
        <w:t>1(</w:t>
      </w:r>
      <w:r>
        <w:rPr>
          <w:rFonts w:ascii="Quattrocento Sans" w:eastAsia="Quattrocento Sans" w:hAnsi="Quattrocento Sans" w:cs="Quattrocento Sans"/>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Novia Adinda Aji Ramadhani</w:t>
      </w: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 Moch Rizki Syahputra</w:t>
      </w:r>
      <w:r>
        <w:rPr>
          <w:rFonts w:ascii="Book Antiqua" w:eastAsia="Book Antiqua" w:hAnsi="Book Antiqua" w:cs="Book Antiqua"/>
          <w:color w:val="000000"/>
          <w:sz w:val="24"/>
          <w:szCs w:val="24"/>
          <w:vertAlign w:val="superscript"/>
        </w:rPr>
        <w:t>3</w:t>
      </w:r>
      <w:r>
        <w:rPr>
          <w:rFonts w:ascii="Book Antiqua" w:eastAsia="Book Antiqua" w:hAnsi="Book Antiqua" w:cs="Book Antiqua"/>
          <w:color w:val="000000"/>
          <w:sz w:val="24"/>
          <w:szCs w:val="24"/>
        </w:rPr>
        <w:t>, Rani Ayuni Fi’ana</w:t>
      </w:r>
      <w:r>
        <w:rPr>
          <w:rFonts w:ascii="Book Antiqua" w:eastAsia="Book Antiqua" w:hAnsi="Book Antiqua" w:cs="Book Antiqua"/>
          <w:color w:val="000000"/>
          <w:sz w:val="24"/>
          <w:szCs w:val="24"/>
          <w:vertAlign w:val="superscript"/>
        </w:rPr>
        <w:t>4</w:t>
      </w:r>
    </w:p>
    <w:p w:rsidR="00206B0A" w:rsidRDefault="00557C2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1,2,3,4</w:t>
      </w:r>
      <w:r>
        <w:rPr>
          <w:rFonts w:ascii="Book Antiqua" w:eastAsia="Book Antiqua" w:hAnsi="Book Antiqua" w:cs="Book Antiqua"/>
          <w:color w:val="000000"/>
          <w:sz w:val="24"/>
          <w:szCs w:val="24"/>
        </w:rPr>
        <w:t>Pendidikan Bahasa dan Sastra Indonesia, IKIP PGRI Bojonegoro, Indonesia</w:t>
      </w:r>
    </w:p>
    <w:p w:rsidR="00206B0A" w:rsidRDefault="00557C21">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10">
        <w:r>
          <w:rPr>
            <w:rFonts w:ascii="Book Antiqua" w:eastAsia="Book Antiqua" w:hAnsi="Book Antiqua" w:cs="Book Antiqua"/>
            <w:color w:val="0000FF"/>
            <w:sz w:val="24"/>
            <w:szCs w:val="24"/>
            <w:u w:val="single"/>
          </w:rPr>
          <w:t>annurbudiawan@gmail.com</w:t>
        </w:r>
      </w:hyperlink>
    </w:p>
    <w:p w:rsidR="00206B0A" w:rsidRDefault="00206B0A">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206B0A" w:rsidRPr="00972046" w:rsidRDefault="00972046" w:rsidP="00972046">
      <w:pPr>
        <w:tabs>
          <w:tab w:val="left" w:pos="850"/>
        </w:tabs>
        <w:spacing w:line="240" w:lineRule="auto"/>
        <w:ind w:left="567" w:right="521" w:hanging="567"/>
        <w:rPr>
          <w:rFonts w:ascii="Book Antiqua" w:eastAsia="Book Antiqua" w:hAnsi="Book Antiqua" w:cs="Book Antiqua"/>
        </w:rPr>
      </w:pPr>
      <w:r>
        <w:rPr>
          <w:rFonts w:ascii="Book Antiqua" w:eastAsia="Book Antiqua" w:hAnsi="Book Antiqua" w:cs="Book Antiqua"/>
          <w:b/>
          <w:color w:val="000000"/>
        </w:rPr>
        <w:tab/>
      </w:r>
      <w:r>
        <w:rPr>
          <w:rFonts w:ascii="Book Antiqua" w:eastAsia="Book Antiqua" w:hAnsi="Book Antiqua" w:cs="Book Antiqua"/>
          <w:b/>
          <w:color w:val="000000"/>
        </w:rPr>
        <w:tab/>
      </w:r>
      <w:r w:rsidR="00557C21" w:rsidRPr="00972046">
        <w:rPr>
          <w:rFonts w:ascii="Book Antiqua" w:eastAsia="Book Antiqua" w:hAnsi="Book Antiqua" w:cs="Book Antiqua"/>
          <w:b/>
          <w:color w:val="000000"/>
        </w:rPr>
        <w:t>abstrak—</w:t>
      </w:r>
      <w:bookmarkStart w:id="0" w:name="_GoBack"/>
      <w:bookmarkEnd w:id="0"/>
      <w:r w:rsidR="00557C21" w:rsidRPr="00972046">
        <w:rPr>
          <w:rFonts w:ascii="Book Antiqua" w:eastAsia="Book Antiqua" w:hAnsi="Book Antiqua" w:cs="Book Antiqua"/>
        </w:rPr>
        <w:t xml:space="preserve">Klausa merupakan struktur kalimat, sebab beberapa kalimat mengandung dua unsur klausa, subjek serta predikat merupakan unsur pokok pada klausa. Artikel ini dibuat dengan tujuan untuk mengetahui klausa bebas yang terdapat pada cerpen yang berjudul </w:t>
      </w:r>
      <w:r w:rsidR="00557C21" w:rsidRPr="00972046">
        <w:rPr>
          <w:rFonts w:ascii="Book Antiqua" w:eastAsia="Book Antiqua" w:hAnsi="Book Antiqua" w:cs="Book Antiqua"/>
          <w:i/>
        </w:rPr>
        <w:t>Tamu Men</w:t>
      </w:r>
      <w:r w:rsidR="00557C21" w:rsidRPr="00972046">
        <w:rPr>
          <w:rFonts w:ascii="Book Antiqua" w:eastAsia="Book Antiqua" w:hAnsi="Book Antiqua" w:cs="Book Antiqua"/>
          <w:i/>
        </w:rPr>
        <w:t>jelang Shubuh</w:t>
      </w:r>
      <w:r w:rsidR="00557C21" w:rsidRPr="00972046">
        <w:rPr>
          <w:rFonts w:ascii="Book Antiqua" w:eastAsia="Book Antiqua" w:hAnsi="Book Antiqua" w:cs="Book Antiqua"/>
        </w:rPr>
        <w:t xml:space="preserve"> Karya Yus R. Ismail. Jenis pada penelitian ini merupakan kualitatif, yang menggunakan metode </w:t>
      </w:r>
      <w:r w:rsidR="00557C21" w:rsidRPr="00972046">
        <w:rPr>
          <w:rFonts w:ascii="Book Antiqua" w:eastAsia="Book Antiqua" w:hAnsi="Book Antiqua" w:cs="Book Antiqua"/>
          <w:i/>
        </w:rPr>
        <w:t>library research</w:t>
      </w:r>
      <w:r w:rsidR="00557C21" w:rsidRPr="00972046">
        <w:rPr>
          <w:rFonts w:ascii="Book Antiqua" w:eastAsia="Book Antiqua" w:hAnsi="Book Antiqua" w:cs="Book Antiqua"/>
        </w:rPr>
        <w:t>, jenis datanya merupakan data sekunder, yang dihimpun melalui teknik simak, catat, serta libat, kemudian divalidasi menggunakan tekn</w:t>
      </w:r>
      <w:r w:rsidR="00557C21" w:rsidRPr="00972046">
        <w:rPr>
          <w:rFonts w:ascii="Book Antiqua" w:eastAsia="Book Antiqua" w:hAnsi="Book Antiqua" w:cs="Book Antiqua"/>
        </w:rPr>
        <w:t xml:space="preserve">ik triangulasi. Hasil dan pembahasan pada artikel ini mencakup penganalisisan pada kalimat-kalimat yang merupakan termasuk klausa bebas. Pada penelitian ini dapat disimpulkan bahwa setelah menganalisis cerpen berjudul </w:t>
      </w:r>
      <w:r w:rsidR="00557C21" w:rsidRPr="00972046">
        <w:rPr>
          <w:rFonts w:ascii="Book Antiqua" w:eastAsia="Book Antiqua" w:hAnsi="Book Antiqua" w:cs="Book Antiqua"/>
          <w:i/>
        </w:rPr>
        <w:t>Tamu Menjelang Shubuh</w:t>
      </w:r>
      <w:r w:rsidR="00557C21" w:rsidRPr="00972046">
        <w:rPr>
          <w:rFonts w:ascii="Book Antiqua" w:eastAsia="Book Antiqua" w:hAnsi="Book Antiqua" w:cs="Book Antiqua"/>
        </w:rPr>
        <w:t xml:space="preserve"> Karya Yus R. Ism</w:t>
      </w:r>
      <w:r w:rsidR="00557C21" w:rsidRPr="00972046">
        <w:rPr>
          <w:rFonts w:ascii="Book Antiqua" w:eastAsia="Book Antiqua" w:hAnsi="Book Antiqua" w:cs="Book Antiqua"/>
        </w:rPr>
        <w:t>ail ini mengandung beberapa klausa bebas di dalamnya.</w:t>
      </w:r>
    </w:p>
    <w:p w:rsidR="00206B0A" w:rsidRPr="00972046" w:rsidRDefault="00557C21" w:rsidP="00972046">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972046">
        <w:rPr>
          <w:rFonts w:ascii="Book Antiqua" w:eastAsia="Book Antiqua" w:hAnsi="Book Antiqua" w:cs="Book Antiqua"/>
          <w:b/>
          <w:color w:val="000000"/>
        </w:rPr>
        <w:t>Kata kunci—</w:t>
      </w:r>
      <w:r w:rsidRPr="00972046">
        <w:rPr>
          <w:rFonts w:ascii="Book Antiqua" w:eastAsia="Book Antiqua" w:hAnsi="Book Antiqua" w:cs="Book Antiqua"/>
          <w:color w:val="000000"/>
        </w:rPr>
        <w:t>Klausa, Klausa Bebas, Cerpen</w:t>
      </w:r>
    </w:p>
    <w:p w:rsidR="00206B0A" w:rsidRPr="00972046" w:rsidRDefault="00206B0A" w:rsidP="00972046">
      <w:pPr>
        <w:pBdr>
          <w:top w:val="nil"/>
          <w:left w:val="nil"/>
          <w:bottom w:val="nil"/>
          <w:right w:val="nil"/>
          <w:between w:val="nil"/>
        </w:pBdr>
        <w:spacing w:line="240" w:lineRule="auto"/>
        <w:ind w:left="567" w:right="567" w:hanging="340"/>
        <w:rPr>
          <w:rFonts w:ascii="Book Antiqua" w:eastAsia="Book Antiqua" w:hAnsi="Book Antiqua" w:cs="Book Antiqua"/>
          <w:b/>
          <w:color w:val="000000"/>
        </w:rPr>
      </w:pPr>
    </w:p>
    <w:p w:rsidR="00206B0A" w:rsidRPr="00972046" w:rsidRDefault="00206B0A" w:rsidP="00972046">
      <w:pPr>
        <w:pBdr>
          <w:top w:val="nil"/>
          <w:left w:val="nil"/>
          <w:bottom w:val="nil"/>
          <w:right w:val="nil"/>
          <w:between w:val="nil"/>
        </w:pBdr>
        <w:spacing w:line="240" w:lineRule="auto"/>
        <w:ind w:left="567" w:right="567" w:hanging="340"/>
        <w:rPr>
          <w:rFonts w:ascii="Book Antiqua" w:eastAsia="Book Antiqua" w:hAnsi="Book Antiqua" w:cs="Book Antiqua"/>
          <w:b/>
          <w:color w:val="000000"/>
        </w:rPr>
      </w:pPr>
    </w:p>
    <w:p w:rsidR="00206B0A" w:rsidRPr="00972046" w:rsidRDefault="00557C21" w:rsidP="00972046">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sidRPr="00972046">
        <w:rPr>
          <w:rFonts w:ascii="Book Antiqua" w:eastAsia="Book Antiqua" w:hAnsi="Book Antiqua" w:cs="Book Antiqua"/>
          <w:b/>
          <w:color w:val="000000"/>
        </w:rPr>
        <w:t>Abstract—</w:t>
      </w:r>
      <w:r w:rsidRPr="00972046">
        <w:rPr>
          <w:rFonts w:ascii="Book Antiqua" w:eastAsia="Book Antiqua" w:hAnsi="Book Antiqua" w:cs="Book Antiqua"/>
        </w:rPr>
        <w:t>Clause is a sentence structure, because some sentences contain two clause elements, the subject and predicate are the main elements in the clause. This article is made with the aim of knowing the free clauses contained in a short story entitled Tamu Menjel</w:t>
      </w:r>
      <w:r w:rsidRPr="00972046">
        <w:rPr>
          <w:rFonts w:ascii="Book Antiqua" w:eastAsia="Book Antiqua" w:hAnsi="Book Antiqua" w:cs="Book Antiqua"/>
        </w:rPr>
        <w:t xml:space="preserve">ang Shubuh Karya Yus R. Ismail. The type of this research is qualitative, which uses the library research method, the type of data is secondary data, which is collected through listening, noting, and engaging techniques, then validated using triangulation </w:t>
      </w:r>
      <w:r w:rsidRPr="00972046">
        <w:rPr>
          <w:rFonts w:ascii="Book Antiqua" w:eastAsia="Book Antiqua" w:hAnsi="Book Antiqua" w:cs="Book Antiqua"/>
        </w:rPr>
        <w:t xml:space="preserve">techniques. The results and discussion in this article include analyzing the sentences that are free clauses. In this study, it can be concluded that after analyzing the short story entitled Tamu Menjelang Shubuh by Yus R. Ismail, it contains several free </w:t>
      </w:r>
      <w:r w:rsidRPr="00972046">
        <w:rPr>
          <w:rFonts w:ascii="Book Antiqua" w:eastAsia="Book Antiqua" w:hAnsi="Book Antiqua" w:cs="Book Antiqua"/>
        </w:rPr>
        <w:t>clauses in it.</w:t>
      </w:r>
    </w:p>
    <w:p w:rsidR="00206B0A" w:rsidRPr="00972046" w:rsidRDefault="00557C21" w:rsidP="00972046">
      <w:pPr>
        <w:pBdr>
          <w:top w:val="nil"/>
          <w:left w:val="nil"/>
          <w:bottom w:val="nil"/>
          <w:right w:val="nil"/>
          <w:between w:val="nil"/>
        </w:pBdr>
        <w:spacing w:line="240" w:lineRule="auto"/>
        <w:ind w:left="566" w:right="567" w:firstLine="0"/>
        <w:jc w:val="left"/>
        <w:rPr>
          <w:rFonts w:ascii="Book Antiqua" w:eastAsia="Book Antiqua" w:hAnsi="Book Antiqua" w:cs="Book Antiqua"/>
          <w:color w:val="000000"/>
        </w:rPr>
      </w:pPr>
      <w:r w:rsidRPr="00972046">
        <w:rPr>
          <w:rFonts w:ascii="Book Antiqua" w:eastAsia="Book Antiqua" w:hAnsi="Book Antiqua" w:cs="Book Antiqua"/>
          <w:b/>
          <w:color w:val="000000"/>
        </w:rPr>
        <w:t>Keywords—</w:t>
      </w:r>
      <w:r w:rsidRPr="00C858A9">
        <w:rPr>
          <w:rFonts w:ascii="Book Antiqua" w:eastAsia="Book Antiqua" w:hAnsi="Book Antiqua" w:cs="Book Antiqua"/>
        </w:rPr>
        <w:t>Clauses, Free clauses, Short stories</w:t>
      </w:r>
    </w:p>
    <w:p w:rsidR="00206B0A" w:rsidRDefault="00206B0A">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rsidR="00206B0A" w:rsidRDefault="00557C2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PENDAHULUAN</w:t>
      </w:r>
    </w:p>
    <w:p w:rsidR="00206B0A" w:rsidRDefault="00557C21" w:rsidP="00B83F30">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Menurut Safitri dkk., (2023) sintaksis ialah sebuah cabang dari ilmu linguistik, yang di dalamnya membahas klausa, kalimat, serta frasa. Fauziah dkk., (2017) mengemukakan bahwa klausa adalah tingkatan sintaksis sebelum kalimat yang memiliki struktur sifatn</w:t>
      </w:r>
      <w:r>
        <w:rPr>
          <w:rFonts w:ascii="Book Antiqua" w:eastAsia="Book Antiqua" w:hAnsi="Book Antiqua" w:cs="Book Antiqua"/>
          <w:sz w:val="24"/>
          <w:szCs w:val="24"/>
        </w:rPr>
        <w:t xml:space="preserve">ya prediktif. Sementara menurut Farid (2020) klausa merupakan struktur kalimat, sebab beberapa kalimat mengandung dua unsur klausa, </w:t>
      </w:r>
      <w:r>
        <w:rPr>
          <w:rFonts w:ascii="Book Antiqua" w:eastAsia="Book Antiqua" w:hAnsi="Book Antiqua" w:cs="Book Antiqua"/>
          <w:sz w:val="24"/>
          <w:szCs w:val="24"/>
        </w:rPr>
        <w:lastRenderedPageBreak/>
        <w:t>subjek serta predikat merupakan unsur pokok pada klausa. Pada klausa terdapat satu maupun lebih kata serta mengutarakan sebu</w:t>
      </w:r>
      <w:r>
        <w:rPr>
          <w:rFonts w:ascii="Book Antiqua" w:eastAsia="Book Antiqua" w:hAnsi="Book Antiqua" w:cs="Book Antiqua"/>
          <w:sz w:val="24"/>
          <w:szCs w:val="24"/>
        </w:rPr>
        <w:t>ah pikiran maupun gagasan yang lengkap (Yanti, 2024).</w:t>
      </w:r>
    </w:p>
    <w:p w:rsidR="00206B0A" w:rsidRDefault="00557C21" w:rsidP="00B83F30">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Darwin dan Atika (2023) berpendapat bahwa terdapat beberapa ciri khas pada klausa, yakni: </w:t>
      </w:r>
    </w:p>
    <w:p w:rsidR="00206B0A" w:rsidRDefault="00557C21" w:rsidP="00B83F30">
      <w:pPr>
        <w:numPr>
          <w:ilvl w:val="0"/>
          <w:numId w:val="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Mempunyai sebuah predikat</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Pada setiap klausa hanya memiliki satu saja predikat, tidak lebih.</w:t>
      </w:r>
    </w:p>
    <w:p w:rsidR="00206B0A" w:rsidRDefault="00557C21" w:rsidP="00B83F30">
      <w:pPr>
        <w:numPr>
          <w:ilvl w:val="0"/>
          <w:numId w:val="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Bisa menyusun kalimat</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Apabila memberikan intonasi akhir yang tepat, klausa sebagai kalimat bisa berdiri sendiri.</w:t>
      </w:r>
    </w:p>
    <w:p w:rsidR="00206B0A" w:rsidRDefault="00557C21" w:rsidP="00B83F30">
      <w:pPr>
        <w:numPr>
          <w:ilvl w:val="0"/>
          <w:numId w:val="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Komponen kalimat plural</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Pada kalimat yang terdapat klausa melebihi satu, maka klausa berfungsi untuk komponen pada struktur kalimat plural. </w:t>
      </w:r>
    </w:p>
    <w:p w:rsidR="00206B0A" w:rsidRDefault="00557C21" w:rsidP="00B83F30">
      <w:pPr>
        <w:numPr>
          <w:ilvl w:val="0"/>
          <w:numId w:val="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Bi</w:t>
      </w:r>
      <w:r>
        <w:rPr>
          <w:rFonts w:ascii="Book Antiqua" w:eastAsia="Book Antiqua" w:hAnsi="Book Antiqua" w:cs="Book Antiqua"/>
          <w:color w:val="000000"/>
          <w:sz w:val="24"/>
          <w:szCs w:val="24"/>
        </w:rPr>
        <w:t>sa diperluas</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Klausa dapat dikembangkan menggunakan tambahan yang belum terdapat pada unsur-unsur sintaksis, bisa menambahkan atribut fungsi ataupun meluaskan bagian yang telah terdapat pada struktur klausa.</w:t>
      </w:r>
    </w:p>
    <w:p w:rsidR="00206B0A" w:rsidRDefault="00206B0A" w:rsidP="00B83F30">
      <w:pPr>
        <w:pBdr>
          <w:top w:val="nil"/>
          <w:left w:val="nil"/>
          <w:bottom w:val="nil"/>
          <w:right w:val="nil"/>
          <w:between w:val="nil"/>
        </w:pBdr>
        <w:spacing w:line="240" w:lineRule="auto"/>
        <w:ind w:left="720" w:hanging="493"/>
        <w:rPr>
          <w:rFonts w:ascii="Book Antiqua" w:eastAsia="Book Antiqua" w:hAnsi="Book Antiqua" w:cs="Book Antiqua"/>
          <w:color w:val="000000"/>
          <w:sz w:val="24"/>
          <w:szCs w:val="24"/>
        </w:rPr>
      </w:pPr>
    </w:p>
    <w:p w:rsidR="00206B0A" w:rsidRDefault="00557C21" w:rsidP="00B83F30">
      <w:pPr>
        <w:spacing w:line="240" w:lineRule="auto"/>
        <w:ind w:firstLine="720"/>
        <w:rPr>
          <w:rFonts w:ascii="Book Antiqua" w:eastAsia="Book Antiqua" w:hAnsi="Book Antiqua" w:cs="Book Antiqua"/>
          <w:sz w:val="24"/>
          <w:szCs w:val="24"/>
        </w:rPr>
      </w:pPr>
      <w:r>
        <w:rPr>
          <w:rFonts w:ascii="Book Antiqua" w:eastAsia="Book Antiqua" w:hAnsi="Book Antiqua" w:cs="Book Antiqua"/>
          <w:sz w:val="24"/>
          <w:szCs w:val="24"/>
        </w:rPr>
        <w:t>Klausa dapat dibagi menjadi dua jenis utama menu</w:t>
      </w:r>
      <w:r>
        <w:rPr>
          <w:rFonts w:ascii="Book Antiqua" w:eastAsia="Book Antiqua" w:hAnsi="Book Antiqua" w:cs="Book Antiqua"/>
          <w:sz w:val="24"/>
          <w:szCs w:val="24"/>
        </w:rPr>
        <w:t>rut Suparmin dalam Andini (2023), yakni:</w:t>
      </w:r>
    </w:p>
    <w:p w:rsidR="00206B0A" w:rsidRDefault="00557C21" w:rsidP="00B83F30">
      <w:pPr>
        <w:numPr>
          <w:ilvl w:val="0"/>
          <w:numId w:val="4"/>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Klausa inti</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Klausa ini bermakna penuh akibatnya bisa berdiri sendiri menjadi suatu kalimat. Secara umum bila membahas klausa yang dimaksud merupakan klausa inti sebab memiliki sifat makna jelas tidak perlu menambah unsur lain.</w:t>
      </w:r>
    </w:p>
    <w:p w:rsidR="00206B0A" w:rsidRDefault="00557C21" w:rsidP="00B83F30">
      <w:pPr>
        <w:numPr>
          <w:ilvl w:val="0"/>
          <w:numId w:val="4"/>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Klausa bawahan </w:t>
      </w:r>
    </w:p>
    <w:p w:rsidR="00206B0A" w:rsidRDefault="00557C21" w:rsidP="00B83F30">
      <w:pPr>
        <w:pBdr>
          <w:top w:val="nil"/>
          <w:left w:val="nil"/>
          <w:bottom w:val="nil"/>
          <w:right w:val="nil"/>
          <w:between w:val="nil"/>
        </w:pBdr>
        <w:spacing w:line="240" w:lineRule="auto"/>
        <w:ind w:left="720"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Klausa yang memiliki makn</w:t>
      </w:r>
      <w:r>
        <w:rPr>
          <w:rFonts w:ascii="Book Antiqua" w:eastAsia="Book Antiqua" w:hAnsi="Book Antiqua" w:cs="Book Antiqua"/>
          <w:color w:val="000000"/>
          <w:sz w:val="24"/>
          <w:szCs w:val="24"/>
        </w:rPr>
        <w:t>a belum lengkap, akibatnya kalusa ini tidak bisa berdiri sendiri untuk menjadi suatu kalimat. Klausa ini terdapat pada kalimat yang lebih luas supaya memiliki makna yang jelas.</w:t>
      </w:r>
    </w:p>
    <w:p w:rsidR="00206B0A" w:rsidRDefault="00206B0A" w:rsidP="00B83F30">
      <w:pPr>
        <w:spacing w:line="240" w:lineRule="auto"/>
        <w:rPr>
          <w:rFonts w:ascii="Book Antiqua" w:eastAsia="Book Antiqua" w:hAnsi="Book Antiqua" w:cs="Book Antiqua"/>
          <w:sz w:val="24"/>
          <w:szCs w:val="24"/>
        </w:rPr>
      </w:pPr>
    </w:p>
    <w:p w:rsidR="00206B0A" w:rsidRDefault="00557C21" w:rsidP="00B83F30">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Menurut Suratidjo (1991) klausa bebas merupakan klausa yang mempunyai kapasit</w:t>
      </w:r>
      <w:r>
        <w:rPr>
          <w:rFonts w:ascii="Book Antiqua" w:eastAsia="Book Antiqua" w:hAnsi="Book Antiqua" w:cs="Book Antiqua"/>
          <w:sz w:val="24"/>
          <w:szCs w:val="24"/>
        </w:rPr>
        <w:t>as untuk dapat membentuk kalimat. Sementara Suryani dan Meiliana (2023) klausa bebas yaitu klausa yang berpotensi untuk dapat membuat sebuah kalimat. Klausa bebas juga bisa disebut klausa lengkap, karena bisa berdiri sendiri membentuk kalimat sederhana mau</w:t>
      </w:r>
      <w:r>
        <w:rPr>
          <w:rFonts w:ascii="Book Antiqua" w:eastAsia="Book Antiqua" w:hAnsi="Book Antiqua" w:cs="Book Antiqua"/>
          <w:sz w:val="24"/>
          <w:szCs w:val="24"/>
        </w:rPr>
        <w:t>pun tunggal (Putri &amp; Wahyuni, 2024).</w:t>
      </w:r>
    </w:p>
    <w:p w:rsidR="00206B0A" w:rsidRDefault="00557C21" w:rsidP="00B83F30">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Cerpen adalah perasaan yang dituangkan pengarang mengenai kesan kehidupan, serta menggunakan imajinasinya lalu menulisnya menggunakan bahasa yang indah, tema yang kuat, imajinasi yang dalam sehingga bisa menyuguhkan k</w:t>
      </w:r>
      <w:r>
        <w:rPr>
          <w:rFonts w:ascii="Book Antiqua" w:eastAsia="Book Antiqua" w:hAnsi="Book Antiqua" w:cs="Book Antiqua"/>
          <w:sz w:val="24"/>
          <w:szCs w:val="24"/>
        </w:rPr>
        <w:t>esan bagi pembaca (Nuroh, 2011). Menurut Nuryana (2019) cerpen ialah karya sastra yang menceritakan kisah tentang manusia dan seluk beluknya dalam tulisan yang singkat. Sementara Perdana (2019) menyatakan bahwa cerpen merupakan karya sastra berupa cerita k</w:t>
      </w:r>
      <w:r>
        <w:rPr>
          <w:rFonts w:ascii="Book Antiqua" w:eastAsia="Book Antiqua" w:hAnsi="Book Antiqua" w:cs="Book Antiqua"/>
          <w:sz w:val="24"/>
          <w:szCs w:val="24"/>
        </w:rPr>
        <w:t xml:space="preserve">hayalan yang terdapat kurang lebih lima ribu kata, penegrtian klasik cerpen merupakan seseorang yang harus menuntaskan bacaanya dalam sekali duduk. </w:t>
      </w:r>
    </w:p>
    <w:p w:rsidR="00206B0A" w:rsidRDefault="00B83F30" w:rsidP="00B83F30">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w:t>
      </w:r>
      <w:r w:rsidR="00557C21">
        <w:rPr>
          <w:rFonts w:ascii="Book Antiqua" w:eastAsia="Book Antiqua" w:hAnsi="Book Antiqua" w:cs="Book Antiqua"/>
          <w:sz w:val="24"/>
          <w:szCs w:val="24"/>
        </w:rPr>
        <w:t>enurut Rosana dkk., (2021) cerpen mempunyai unsur pembangun yaitu unsur intrinsik serta unsur ekstrinsik</w:t>
      </w:r>
      <w:r w:rsidR="00557C21">
        <w:rPr>
          <w:rFonts w:ascii="Book Antiqua" w:eastAsia="Book Antiqua" w:hAnsi="Book Antiqua" w:cs="Book Antiqua"/>
          <w:sz w:val="24"/>
          <w:szCs w:val="24"/>
        </w:rPr>
        <w:t xml:space="preserve">. Unsur intrinsik menajadi unsur yang membentuk serta terdapat di dalam karya sastra, seperti tokoh serta penokohan, tema, alur, latar, sudut pandang, pesan Yng terkandung, serta gaya Bahasa (Syukriadi dkk., 2023). </w:t>
      </w:r>
      <w:r w:rsidR="00557C21">
        <w:rPr>
          <w:rFonts w:ascii="Book Antiqua" w:eastAsia="Book Antiqua" w:hAnsi="Book Antiqua" w:cs="Book Antiqua"/>
          <w:sz w:val="24"/>
          <w:szCs w:val="24"/>
        </w:rPr>
        <w:lastRenderedPageBreak/>
        <w:t>Unsur ekstrinsik merupakan unsur yang lua</w:t>
      </w:r>
      <w:r w:rsidR="00557C21">
        <w:rPr>
          <w:rFonts w:ascii="Book Antiqua" w:eastAsia="Book Antiqua" w:hAnsi="Book Antiqua" w:cs="Book Antiqua"/>
          <w:sz w:val="24"/>
          <w:szCs w:val="24"/>
        </w:rPr>
        <w:t>r berpengaruh pada pembuatan karya sastra, yaitu adat istiadat, latar belakang hidup penulis, serta keyakinan dan pandangan hidup (Nurlalela &amp; Nugraha, 2024).</w:t>
      </w:r>
    </w:p>
    <w:p w:rsidR="00206B0A" w:rsidRDefault="00557C21" w:rsidP="00B83F30">
      <w:pPr>
        <w:tabs>
          <w:tab w:val="left" w:pos="850"/>
        </w:tabs>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Artikel ini dibuat dengan tujuan untuk mengetahui klausa bebas yang terdapat pada cerpen yang b</w:t>
      </w:r>
      <w:r>
        <w:rPr>
          <w:rFonts w:ascii="Book Antiqua" w:eastAsia="Book Antiqua" w:hAnsi="Book Antiqua" w:cs="Book Antiqua"/>
          <w:sz w:val="24"/>
          <w:szCs w:val="24"/>
        </w:rPr>
        <w:t xml:space="preserve">erjudul </w:t>
      </w:r>
      <w:r>
        <w:rPr>
          <w:rFonts w:ascii="Book Antiqua" w:eastAsia="Book Antiqua" w:hAnsi="Book Antiqua" w:cs="Book Antiqua"/>
          <w:i/>
          <w:sz w:val="24"/>
          <w:szCs w:val="24"/>
        </w:rPr>
        <w:t>Tamu Menjelang Shubuh</w:t>
      </w:r>
      <w:r>
        <w:rPr>
          <w:rFonts w:ascii="Book Antiqua" w:eastAsia="Book Antiqua" w:hAnsi="Book Antiqua" w:cs="Book Antiqua"/>
          <w:sz w:val="24"/>
          <w:szCs w:val="24"/>
        </w:rPr>
        <w:t xml:space="preserve"> Karya Yus R. Ismail. Terdapat banyak klausa bebas yang ada dalam cerpen ini. Artikel ini bisa dijadikan bekal guna menambah pengetahuan mengenai klausa bebas.</w:t>
      </w:r>
    </w:p>
    <w:p w:rsidR="00206B0A" w:rsidRDefault="00206B0A">
      <w:pPr>
        <w:spacing w:line="240" w:lineRule="auto"/>
        <w:ind w:firstLine="567"/>
        <w:rPr>
          <w:rFonts w:ascii="Book Antiqua" w:eastAsia="Book Antiqua" w:hAnsi="Book Antiqua" w:cs="Book Antiqua"/>
          <w:sz w:val="24"/>
          <w:szCs w:val="24"/>
        </w:rPr>
      </w:pPr>
    </w:p>
    <w:p w:rsidR="00206B0A" w:rsidRDefault="00557C2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rsidR="00206B0A" w:rsidRPr="00B83F30" w:rsidRDefault="00557C21" w:rsidP="00972046">
      <w:pPr>
        <w:shd w:val="clear" w:color="auto" w:fill="FFFFFF"/>
        <w:spacing w:line="240" w:lineRule="auto"/>
        <w:ind w:firstLine="567"/>
        <w:rPr>
          <w:rFonts w:ascii="Book Antiqua" w:eastAsia="Book Antiqua" w:hAnsi="Book Antiqua" w:cs="Book Antiqua"/>
          <w:sz w:val="24"/>
          <w:szCs w:val="24"/>
        </w:rPr>
      </w:pPr>
      <w:r w:rsidRPr="00B83F30">
        <w:rPr>
          <w:rFonts w:ascii="Book Antiqua" w:eastAsia="Book Antiqua" w:hAnsi="Book Antiqua" w:cs="Book Antiqua"/>
          <w:sz w:val="24"/>
          <w:szCs w:val="24"/>
        </w:rPr>
        <w:t>Pada penelitian ini memiliki jenis penelitian kualitatif. Disebabkan karena pada penelitian ini tidak terdapat perhitungan angka, namun dalam bentuk deskriptif. Jenis penelitian kualitatif dipakai guna mencari informasi serta keterangan yang ada pada suatu</w:t>
      </w:r>
      <w:r w:rsidRPr="00B83F30">
        <w:rPr>
          <w:rFonts w:ascii="Book Antiqua" w:eastAsia="Book Antiqua" w:hAnsi="Book Antiqua" w:cs="Book Antiqua"/>
          <w:sz w:val="24"/>
          <w:szCs w:val="24"/>
        </w:rPr>
        <w:t xml:space="preserve"> objek guna diamati.</w:t>
      </w:r>
    </w:p>
    <w:p w:rsidR="00206B0A" w:rsidRDefault="00557C21" w:rsidP="00972046">
      <w:pPr>
        <w:shd w:val="clear" w:color="auto" w:fill="FFFFFF"/>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Penelitian ini memakai metode berupa </w:t>
      </w:r>
      <w:r>
        <w:rPr>
          <w:rFonts w:ascii="Book Antiqua" w:eastAsia="Book Antiqua" w:hAnsi="Book Antiqua" w:cs="Book Antiqua"/>
          <w:i/>
          <w:sz w:val="24"/>
          <w:szCs w:val="24"/>
        </w:rPr>
        <w:t>library research.</w:t>
      </w:r>
      <w:r>
        <w:rPr>
          <w:rFonts w:ascii="Book Antiqua" w:eastAsia="Book Antiqua" w:hAnsi="Book Antiqua" w:cs="Book Antiqua"/>
          <w:sz w:val="24"/>
          <w:szCs w:val="24"/>
        </w:rPr>
        <w:t xml:space="preserve"> Metode ini digunakan untuk mendapatkan data. Pada metode yang digunakan ini menggunakan referensi berupa jurnal dan buku penelitian terdahulu.</w:t>
      </w:r>
    </w:p>
    <w:p w:rsidR="00206B0A" w:rsidRDefault="00557C21" w:rsidP="00972046">
      <w:pPr>
        <w:shd w:val="clear" w:color="auto" w:fill="FFFFFF"/>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Data sekunder merupakan jenis data </w:t>
      </w:r>
      <w:r>
        <w:rPr>
          <w:rFonts w:ascii="Book Antiqua" w:eastAsia="Book Antiqua" w:hAnsi="Book Antiqua" w:cs="Book Antiqua"/>
          <w:sz w:val="24"/>
          <w:szCs w:val="24"/>
        </w:rPr>
        <w:t>yang ada dalam penelitian ini. Data ini diambil dari sumber yang sebelumnya sudah ada. Buku, jural, website, dan lain-lain merupakan jenis data yang dipakai dalam penelitian ini.</w:t>
      </w:r>
    </w:p>
    <w:p w:rsidR="00206B0A" w:rsidRDefault="00557C21" w:rsidP="00972046">
      <w:pPr>
        <w:shd w:val="clear" w:color="auto" w:fill="FFFFFF"/>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Penghimpunan data pada penelitan ini memakai teknik simak, catat, serta libat. Langkah pertama dilakukan dengan membaca data dari sumber referensi. Kemudian disesuaikan dengan kata kunci lalu ditulis.</w:t>
      </w:r>
    </w:p>
    <w:p w:rsidR="00206B0A" w:rsidRDefault="00557C21" w:rsidP="00972046">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Pada penelitian ini digunakan teknik triangulasi. Tekn</w:t>
      </w:r>
      <w:r>
        <w:rPr>
          <w:rFonts w:ascii="Book Antiqua" w:eastAsia="Book Antiqua" w:hAnsi="Book Antiqua" w:cs="Book Antiqua"/>
          <w:sz w:val="24"/>
          <w:szCs w:val="24"/>
        </w:rPr>
        <w:t>ik ini dipakai guna memvalidasi serta memeriksa ketepatan data. Teknik ini dapat meenggunakan lebih dari dua sumber referensi.</w:t>
      </w:r>
    </w:p>
    <w:p w:rsidR="00206B0A" w:rsidRDefault="00206B0A">
      <w:pPr>
        <w:spacing w:line="240" w:lineRule="auto"/>
        <w:ind w:firstLine="0"/>
        <w:rPr>
          <w:rFonts w:ascii="Book Antiqua" w:eastAsia="Book Antiqua" w:hAnsi="Book Antiqua" w:cs="Book Antiqua"/>
          <w:b/>
          <w:sz w:val="24"/>
          <w:szCs w:val="24"/>
        </w:rPr>
      </w:pPr>
    </w:p>
    <w:p w:rsidR="00206B0A" w:rsidRDefault="00557C2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rsidR="00206B0A" w:rsidRDefault="00557C21" w:rsidP="00972046">
      <w:pPr>
        <w:shd w:val="clear" w:color="auto" w:fill="FFFFFF"/>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Berikut ini merupakan analisis klausa bebas pada cerpen Tamu Menjelang Shubuh karya Yus R Ismail, diserta</w:t>
      </w:r>
      <w:r>
        <w:rPr>
          <w:rFonts w:ascii="Book Antiqua" w:eastAsia="Book Antiqua" w:hAnsi="Book Antiqua" w:cs="Book Antiqua"/>
          <w:sz w:val="24"/>
          <w:szCs w:val="24"/>
        </w:rPr>
        <w:t>i penjelasanya:</w:t>
      </w:r>
    </w:p>
    <w:p w:rsidR="00206B0A" w:rsidRDefault="00206B0A" w:rsidP="00972046">
      <w:pPr>
        <w:shd w:val="clear" w:color="auto" w:fill="FFFFFF"/>
        <w:spacing w:line="240" w:lineRule="auto"/>
        <w:rPr>
          <w:rFonts w:ascii="Book Antiqua" w:eastAsia="Book Antiqua" w:hAnsi="Book Antiqua" w:cs="Book Antiqua"/>
          <w:sz w:val="24"/>
          <w:szCs w:val="24"/>
        </w:rPr>
      </w:pPr>
    </w:p>
    <w:p w:rsidR="00206B0A" w:rsidRDefault="00557C21" w:rsidP="00972046">
      <w:pPr>
        <w:shd w:val="clear" w:color="auto" w:fill="FFFFFF"/>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“Ningsih terbangun”</w:t>
      </w:r>
    </w:p>
    <w:p w:rsidR="00206B0A" w:rsidRDefault="00557C21" w:rsidP="00972046">
      <w:pPr>
        <w:shd w:val="clear" w:color="auto" w:fill="FFFFFF"/>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terletak pada awal cerita. Kalimat ini merupakan klausa bebas, yang dimana:</w:t>
      </w:r>
    </w:p>
    <w:p w:rsidR="00206B0A" w:rsidRDefault="00206B0A" w:rsidP="00972046">
      <w:pPr>
        <w:shd w:val="clear" w:color="auto" w:fill="FFFFFF"/>
        <w:spacing w:line="240" w:lineRule="auto"/>
        <w:rPr>
          <w:rFonts w:ascii="Book Antiqua" w:eastAsia="Book Antiqua" w:hAnsi="Book Antiqua" w:cs="Book Antiqua"/>
          <w:sz w:val="24"/>
          <w:szCs w:val="24"/>
          <w:highlight w:val="white"/>
        </w:rPr>
      </w:pPr>
    </w:p>
    <w:p w:rsidR="00206B0A" w:rsidRDefault="00557C21" w:rsidP="00972046">
      <w:pPr>
        <w:numPr>
          <w:ilvl w:val="0"/>
          <w:numId w:val="16"/>
        </w:numPr>
        <w:pBdr>
          <w:top w:val="nil"/>
          <w:left w:val="nil"/>
          <w:bottom w:val="nil"/>
          <w:right w:val="nil"/>
          <w:between w:val="nil"/>
        </w:pBdr>
        <w:shd w:val="clear" w:color="auto" w:fill="FFFFFF"/>
        <w:spacing w:line="240" w:lineRule="auto"/>
        <w:jc w:val="left"/>
        <w:rPr>
          <w:rFonts w:ascii="Book Antiqua" w:eastAsia="Book Antiqua" w:hAnsi="Book Antiqua" w:cs="Book Antiqua"/>
          <w:color w:val="000000"/>
          <w:sz w:val="24"/>
          <w:szCs w:val="24"/>
          <w:highlight w:val="white"/>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Ningsih</w:t>
      </w:r>
    </w:p>
    <w:p w:rsidR="00206B0A" w:rsidRDefault="00557C21" w:rsidP="00972046">
      <w:pPr>
        <w:numPr>
          <w:ilvl w:val="0"/>
          <w:numId w:val="16"/>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terbangun</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Klausa ini sudah mengandung subjek dan predikat, dan maknanya sudah lengkap dan bisa berdiri sendiri sebagai sebuah kalimat.</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“Keringat membasahi kening dan lehernya”</w:t>
      </w:r>
    </w:p>
    <w:p w:rsidR="00206B0A" w:rsidRDefault="00557C21" w:rsidP="00972046">
      <w:pPr>
        <w:numPr>
          <w:ilvl w:val="0"/>
          <w:numId w:val="26"/>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Keringat</w:t>
      </w:r>
    </w:p>
    <w:p w:rsidR="00206B0A" w:rsidRDefault="00557C21" w:rsidP="00972046">
      <w:pPr>
        <w:numPr>
          <w:ilvl w:val="0"/>
          <w:numId w:val="26"/>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membasahi</w:t>
      </w:r>
    </w:p>
    <w:p w:rsidR="00206B0A" w:rsidRDefault="00557C21" w:rsidP="00972046">
      <w:pPr>
        <w:numPr>
          <w:ilvl w:val="0"/>
          <w:numId w:val="26"/>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kening dan lehernya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sudah lengkap secara struktur dan makna, jadi bisa berdiri sendiri sebagai sebuah kalimat utuh. Maka, termasuk klausa bebas.</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“Ningsih menajamkan telinganya”</w:t>
      </w:r>
    </w:p>
    <w:p w:rsidR="00206B0A" w:rsidRDefault="00557C21" w:rsidP="00972046">
      <w:pPr>
        <w:numPr>
          <w:ilvl w:val="0"/>
          <w:numId w:val="3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Ningsih</w:t>
      </w:r>
    </w:p>
    <w:p w:rsidR="00206B0A" w:rsidRDefault="00557C21" w:rsidP="00972046">
      <w:pPr>
        <w:numPr>
          <w:ilvl w:val="0"/>
          <w:numId w:val="3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Predikat (verba): </w:t>
      </w:r>
      <w:r>
        <w:rPr>
          <w:rFonts w:ascii="Book Antiqua" w:eastAsia="Book Antiqua" w:hAnsi="Book Antiqua" w:cs="Book Antiqua"/>
          <w:i/>
          <w:color w:val="000000"/>
          <w:sz w:val="24"/>
          <w:szCs w:val="24"/>
        </w:rPr>
        <w:t>menajamkan</w:t>
      </w:r>
    </w:p>
    <w:p w:rsidR="00206B0A" w:rsidRDefault="00557C21" w:rsidP="00972046">
      <w:pPr>
        <w:numPr>
          <w:ilvl w:val="0"/>
          <w:numId w:val="3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telinganya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Strukturnya lengkap da</w:t>
      </w:r>
      <w:r>
        <w:rPr>
          <w:rFonts w:ascii="Book Antiqua" w:eastAsia="Book Antiqua" w:hAnsi="Book Antiqua" w:cs="Book Antiqua"/>
          <w:sz w:val="24"/>
          <w:szCs w:val="24"/>
        </w:rPr>
        <w:t>n maknanya jelas. Kalimat ini bisa berdiri sendiri tanpa harus bergantung pada klausa lain, jadi termasuk klausa bebas.</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“Matanya melirik jam di dinding sampingnya”</w:t>
      </w:r>
    </w:p>
    <w:p w:rsidR="00206B0A" w:rsidRDefault="00557C21" w:rsidP="00972046">
      <w:pPr>
        <w:numPr>
          <w:ilvl w:val="0"/>
          <w:numId w:val="3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Matanya</w:t>
      </w:r>
    </w:p>
    <w:p w:rsidR="00206B0A" w:rsidRDefault="00557C21" w:rsidP="00972046">
      <w:pPr>
        <w:numPr>
          <w:ilvl w:val="0"/>
          <w:numId w:val="3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melirik</w:t>
      </w:r>
    </w:p>
    <w:p w:rsidR="00206B0A" w:rsidRDefault="00557C21" w:rsidP="00972046">
      <w:pPr>
        <w:numPr>
          <w:ilvl w:val="0"/>
          <w:numId w:val="3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jam di dinding sampingnya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punya struktur yang lengkap dan makna yang utuh, jadi bisa berdiri sendiri sebagai kalimat lengkap, inilah ciri klausa bebas.</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“Matanya lalu mengamati sekeliling kamar”</w:t>
      </w:r>
    </w:p>
    <w:p w:rsidR="00206B0A" w:rsidRDefault="00557C21" w:rsidP="00972046">
      <w:pPr>
        <w:numPr>
          <w:ilvl w:val="0"/>
          <w:numId w:val="36"/>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Matanya</w:t>
      </w:r>
    </w:p>
    <w:p w:rsidR="00206B0A" w:rsidRDefault="00557C21" w:rsidP="00972046">
      <w:pPr>
        <w:numPr>
          <w:ilvl w:val="0"/>
          <w:numId w:val="36"/>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Keterangan waktu/urutan: </w:t>
      </w:r>
      <w:r>
        <w:rPr>
          <w:rFonts w:ascii="Book Antiqua" w:eastAsia="Book Antiqua" w:hAnsi="Book Antiqua" w:cs="Book Antiqua"/>
          <w:i/>
          <w:color w:val="000000"/>
          <w:sz w:val="24"/>
          <w:szCs w:val="24"/>
        </w:rPr>
        <w:t>lalu</w:t>
      </w:r>
      <w:r>
        <w:rPr>
          <w:rFonts w:ascii="Book Antiqua" w:eastAsia="Book Antiqua" w:hAnsi="Book Antiqua" w:cs="Book Antiqua"/>
          <w:color w:val="000000"/>
          <w:sz w:val="24"/>
          <w:szCs w:val="24"/>
        </w:rPr>
        <w:t xml:space="preserve"> (kata penghubung antarkalimat, tapi tidak membuat klausa ini jadi terikat)</w:t>
      </w:r>
    </w:p>
    <w:p w:rsidR="00206B0A" w:rsidRDefault="00557C21" w:rsidP="00972046">
      <w:pPr>
        <w:numPr>
          <w:ilvl w:val="0"/>
          <w:numId w:val="36"/>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mengamati</w:t>
      </w:r>
    </w:p>
    <w:p w:rsidR="00206B0A" w:rsidRDefault="00557C21" w:rsidP="00972046">
      <w:pPr>
        <w:numPr>
          <w:ilvl w:val="0"/>
          <w:numId w:val="36"/>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sekeliling kamar</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tetap memiliki struktur lengkap dan makna yang jelas, jadi bisa berdiri sendiri sebagai kalimat utuh, ini artinya, ini adala</w:t>
      </w:r>
      <w:r>
        <w:rPr>
          <w:rFonts w:ascii="Book Antiqua" w:eastAsia="Book Antiqua" w:hAnsi="Book Antiqua" w:cs="Book Antiqua"/>
          <w:sz w:val="24"/>
          <w:szCs w:val="24"/>
        </w:rPr>
        <w:t>h klausa bebas.</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“Kang Aceng, suaminya, pulas di ujung kasur”</w:t>
      </w:r>
    </w:p>
    <w:p w:rsidR="00206B0A" w:rsidRDefault="00557C21" w:rsidP="00972046">
      <w:pPr>
        <w:numPr>
          <w:ilvl w:val="0"/>
          <w:numId w:val="3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 xml:space="preserve">Kang Aceng, </w:t>
      </w:r>
    </w:p>
    <w:p w:rsidR="00206B0A" w:rsidRDefault="00557C21" w:rsidP="00972046">
      <w:pPr>
        <w:numPr>
          <w:ilvl w:val="0"/>
          <w:numId w:val="3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Suaminya</w:t>
      </w:r>
      <w:r>
        <w:rPr>
          <w:rFonts w:ascii="Book Antiqua" w:eastAsia="Book Antiqua" w:hAnsi="Book Antiqua" w:cs="Book Antiqua"/>
          <w:color w:val="000000"/>
          <w:sz w:val="24"/>
          <w:szCs w:val="24"/>
        </w:rPr>
        <w:t xml:space="preserve"> adalah aposisi, yaitu keterangan tambahan yang menjelaskan subjek.</w:t>
      </w:r>
    </w:p>
    <w:p w:rsidR="00206B0A" w:rsidRDefault="00557C21" w:rsidP="00972046">
      <w:pPr>
        <w:numPr>
          <w:ilvl w:val="0"/>
          <w:numId w:val="3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pulas</w:t>
      </w:r>
      <w:r>
        <w:rPr>
          <w:rFonts w:ascii="Book Antiqua" w:eastAsia="Book Antiqua" w:hAnsi="Book Antiqua" w:cs="Book Antiqua"/>
          <w:color w:val="000000"/>
          <w:sz w:val="24"/>
          <w:szCs w:val="24"/>
        </w:rPr>
        <w:t xml:space="preserve"> (artinya: tidur nyenyak)</w:t>
      </w:r>
    </w:p>
    <w:p w:rsidR="00206B0A" w:rsidRDefault="00557C21" w:rsidP="00972046">
      <w:pPr>
        <w:numPr>
          <w:ilvl w:val="0"/>
          <w:numId w:val="3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Keterangan tempat: </w:t>
      </w:r>
      <w:r>
        <w:rPr>
          <w:rFonts w:ascii="Book Antiqua" w:eastAsia="Book Antiqua" w:hAnsi="Book Antiqua" w:cs="Book Antiqua"/>
          <w:i/>
          <w:color w:val="000000"/>
          <w:sz w:val="24"/>
          <w:szCs w:val="24"/>
        </w:rPr>
        <w:t>di ujung kasur</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Struktur kalimat ini utuh dan maknanya lengkap, jadi bisa berdiri sendiri — artinya termasuk klausa bebas.</w:t>
      </w:r>
    </w:p>
    <w:p w:rsidR="00206B0A" w:rsidRDefault="00557C21" w:rsidP="00972046">
      <w:pPr>
        <w:spacing w:line="240" w:lineRule="auto"/>
        <w:rPr>
          <w:rFonts w:ascii="Book Antiqua" w:eastAsia="Book Antiqua" w:hAnsi="Book Antiqua" w:cs="Book Antiqua"/>
          <w:color w:val="44546A"/>
          <w:sz w:val="24"/>
          <w:szCs w:val="24"/>
        </w:rPr>
      </w:pPr>
      <w:r>
        <w:rPr>
          <w:rFonts w:ascii="Book Antiqua" w:eastAsia="Book Antiqua" w:hAnsi="Book Antiqua" w:cs="Book Antiqua"/>
          <w:color w:val="44546A"/>
          <w:sz w:val="24"/>
          <w:szCs w:val="24"/>
        </w:rPr>
        <w:t>“</w:t>
      </w:r>
      <w:r>
        <w:rPr>
          <w:rFonts w:ascii="Book Antiqua" w:eastAsia="Book Antiqua" w:hAnsi="Book Antiqua" w:cs="Book Antiqua"/>
          <w:sz w:val="24"/>
          <w:szCs w:val="24"/>
        </w:rPr>
        <w:t>Jadinya Kang Aceng dan Ningsih ketiduran</w:t>
      </w:r>
      <w:r>
        <w:rPr>
          <w:rFonts w:ascii="Book Antiqua" w:eastAsia="Book Antiqua" w:hAnsi="Book Antiqua" w:cs="Book Antiqua"/>
          <w:color w:val="44546A"/>
          <w:sz w:val="24"/>
          <w:szCs w:val="24"/>
        </w:rPr>
        <w:t>”</w:t>
      </w:r>
    </w:p>
    <w:p w:rsidR="00206B0A" w:rsidRDefault="00206B0A" w:rsidP="00972046">
      <w:pPr>
        <w:spacing w:line="240" w:lineRule="auto"/>
        <w:rPr>
          <w:rFonts w:ascii="Book Antiqua" w:eastAsia="Book Antiqua" w:hAnsi="Book Antiqua" w:cs="Book Antiqua"/>
          <w:color w:val="44546A"/>
          <w:sz w:val="24"/>
          <w:szCs w:val="24"/>
        </w:rPr>
      </w:pPr>
    </w:p>
    <w:p w:rsidR="00206B0A" w:rsidRDefault="00557C21" w:rsidP="00972046">
      <w:pPr>
        <w:numPr>
          <w:ilvl w:val="0"/>
          <w:numId w:val="12"/>
        </w:numPr>
        <w:pBdr>
          <w:top w:val="nil"/>
          <w:left w:val="nil"/>
          <w:bottom w:val="nil"/>
          <w:right w:val="nil"/>
          <w:between w:val="nil"/>
        </w:pBdr>
        <w:spacing w:line="240" w:lineRule="auto"/>
        <w:rPr>
          <w:rFonts w:ascii="Book Antiqua" w:eastAsia="Book Antiqua" w:hAnsi="Book Antiqua" w:cs="Book Antiqua"/>
          <w:color w:val="44546A"/>
          <w:sz w:val="24"/>
          <w:szCs w:val="24"/>
        </w:rPr>
      </w:pPr>
      <w:r>
        <w:rPr>
          <w:rFonts w:ascii="Book Antiqua" w:eastAsia="Book Antiqua" w:hAnsi="Book Antiqua" w:cs="Book Antiqua"/>
          <w:color w:val="000000"/>
          <w:sz w:val="24"/>
          <w:szCs w:val="24"/>
        </w:rPr>
        <w:t>"Jadinya" adalah kata penghubung yang bersifat informal, biasa dipakai dalam bahasa tutur untuk menunjukkan hasil atau akibat.</w:t>
      </w:r>
    </w:p>
    <w:p w:rsidR="00206B0A" w:rsidRDefault="00557C21" w:rsidP="00972046">
      <w:pPr>
        <w:numPr>
          <w:ilvl w:val="0"/>
          <w:numId w:val="12"/>
        </w:numPr>
        <w:pBdr>
          <w:top w:val="nil"/>
          <w:left w:val="nil"/>
          <w:bottom w:val="nil"/>
          <w:right w:val="nil"/>
          <w:between w:val="nil"/>
        </w:pBdr>
        <w:spacing w:line="240" w:lineRule="auto"/>
        <w:rPr>
          <w:rFonts w:ascii="Book Antiqua" w:eastAsia="Book Antiqua" w:hAnsi="Book Antiqua" w:cs="Book Antiqua"/>
          <w:color w:val="44546A"/>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Kang Aceng dan Ningsih</w:t>
      </w:r>
    </w:p>
    <w:p w:rsidR="00206B0A" w:rsidRDefault="00557C21" w:rsidP="00972046">
      <w:pPr>
        <w:numPr>
          <w:ilvl w:val="0"/>
          <w:numId w:val="12"/>
        </w:numPr>
        <w:pBdr>
          <w:top w:val="nil"/>
          <w:left w:val="nil"/>
          <w:bottom w:val="nil"/>
          <w:right w:val="nil"/>
          <w:between w:val="nil"/>
        </w:pBdr>
        <w:spacing w:line="240" w:lineRule="auto"/>
        <w:rPr>
          <w:rFonts w:ascii="Book Antiqua" w:eastAsia="Book Antiqua" w:hAnsi="Book Antiqua" w:cs="Book Antiqua"/>
          <w:color w:val="44546A"/>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ketiduran</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Meskipun ada kata "jadinya", klausa ini tetap punya subjek dan predikat, serta</w:t>
      </w:r>
      <w:r>
        <w:rPr>
          <w:rFonts w:ascii="Book Antiqua" w:eastAsia="Book Antiqua" w:hAnsi="Book Antiqua" w:cs="Book Antiqua"/>
          <w:sz w:val="24"/>
          <w:szCs w:val="24"/>
        </w:rPr>
        <w:t xml:space="preserve"> makna lengkap yang bisa berdiri sendiri, jadi ini tetap termasuk klausa bebas, hanya saja lebih bernuansa narasi atau percakapan sehari-hari.</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"Ningsih malah turun dari kasur" </w:t>
      </w:r>
    </w:p>
    <w:p w:rsidR="00206B0A" w:rsidRDefault="00557C21" w:rsidP="00972046">
      <w:pPr>
        <w:numPr>
          <w:ilvl w:val="0"/>
          <w:numId w:val="23"/>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23"/>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turun</w:t>
      </w:r>
    </w:p>
    <w:p w:rsidR="00206B0A" w:rsidRDefault="00557C21" w:rsidP="00972046">
      <w:pPr>
        <w:numPr>
          <w:ilvl w:val="0"/>
          <w:numId w:val="23"/>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tambahan: malah (penegas), dari kasur (keterangan tempat)</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Klausa ini bisa berdiri sendiri sebagai kalimat lengkap. Namun, kata "tapi" adalah konjungsi koordinatif, yang menghubungkan dua klausa dan membuat bagian ini terasa menggantung tanpa kla</w:t>
      </w:r>
      <w:r>
        <w:rPr>
          <w:rFonts w:ascii="Book Antiqua" w:eastAsia="Book Antiqua" w:hAnsi="Book Antiqua" w:cs="Book Antiqua"/>
          <w:sz w:val="24"/>
          <w:szCs w:val="24"/>
        </w:rPr>
        <w:t>usa sebelumnya.</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"jantungnya berdegup kencang" </w:t>
      </w:r>
    </w:p>
    <w:p w:rsidR="00206B0A" w:rsidRDefault="00557C21" w:rsidP="00972046">
      <w:pPr>
        <w:numPr>
          <w:ilvl w:val="0"/>
          <w:numId w:val="3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jantungnya (jantung + -nya sebagai kepunyaan)</w:t>
      </w:r>
    </w:p>
    <w:p w:rsidR="00206B0A" w:rsidRDefault="00557C21" w:rsidP="00972046">
      <w:pPr>
        <w:numPr>
          <w:ilvl w:val="0"/>
          <w:numId w:val="3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berdegup</w:t>
      </w:r>
    </w:p>
    <w:p w:rsidR="00206B0A" w:rsidRDefault="00557C21" w:rsidP="00972046">
      <w:pPr>
        <w:numPr>
          <w:ilvl w:val="0"/>
          <w:numId w:val="3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cara/intensitas: kencang</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lastRenderedPageBreak/>
        <w:t>Kalimat ini memiliki subjek dan predikat yang jelas, serta bisa berdiri sendiri sebagai kalimat utuh dan bermakna.</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"Makanya Ningsih terbangun" </w:t>
      </w:r>
    </w:p>
    <w:p w:rsidR="00206B0A" w:rsidRDefault="00557C21" w:rsidP="00972046">
      <w:pPr>
        <w:numPr>
          <w:ilvl w:val="0"/>
          <w:numId w:val="3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Konjungsi kausal: Makanya (bentuk informal dari "oleh karena itu")</w:t>
      </w:r>
    </w:p>
    <w:p w:rsidR="00206B0A" w:rsidRDefault="00557C21" w:rsidP="00972046">
      <w:pPr>
        <w:numPr>
          <w:ilvl w:val="0"/>
          <w:numId w:val="3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3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terbangun</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Meskipun diawali oleh kata "makanya", yang biasanya menunjukkan hubungan sebab-akibat, kalimat ini masih bisa berdiri sendiri dan memiliki makna lengkap. Kata "makanya" dalam konteks ini berfungsi lebih sebagai penghubung wacana atau penegas sebab-akibat, </w:t>
      </w:r>
      <w:r>
        <w:rPr>
          <w:rFonts w:ascii="Book Antiqua" w:eastAsia="Book Antiqua" w:hAnsi="Book Antiqua" w:cs="Book Antiqua"/>
          <w:sz w:val="24"/>
          <w:szCs w:val="24"/>
        </w:rPr>
        <w:t>bukan sebagai penghubung antar klausa secara struktural seperti "karena" atau "sehingga". "Makanya Ningsih terbangun" adalah klausa bebas, karena bisa berdiri sendiri sebagai kalimat yang utuh dan bermakna.</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"Mobil angkutan pedesaan terbakar ada lima orang </w:t>
      </w:r>
      <w:r>
        <w:rPr>
          <w:rFonts w:ascii="Book Antiqua" w:eastAsia="Book Antiqua" w:hAnsi="Book Antiqua" w:cs="Book Antiqua"/>
          <w:sz w:val="24"/>
          <w:szCs w:val="24"/>
        </w:rPr>
        <w:t>yang tidak sempat turun"</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adalah gabungan dari dua klausa bebas, dipisahkan oleh koma. Dalam penulisan formal, lebih tepat jika menggunakan konjungsi (misalnya "dan") atau tanda baca yang lebih kuat seperti titik koma atau titik.</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numPr>
          <w:ilvl w:val="0"/>
          <w:numId w:val="2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"Mobil angkuta</w:t>
      </w:r>
      <w:r>
        <w:rPr>
          <w:rFonts w:ascii="Book Antiqua" w:eastAsia="Book Antiqua" w:hAnsi="Book Antiqua" w:cs="Book Antiqua"/>
          <w:color w:val="000000"/>
          <w:sz w:val="24"/>
          <w:szCs w:val="24"/>
        </w:rPr>
        <w:t>n pedesaan terbakar"</w:t>
      </w:r>
    </w:p>
    <w:p w:rsidR="00206B0A" w:rsidRDefault="00557C21" w:rsidP="00972046">
      <w:pPr>
        <w:numPr>
          <w:ilvl w:val="0"/>
          <w:numId w:val="2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Mobil angkutan pedesaan</w:t>
      </w:r>
    </w:p>
    <w:p w:rsidR="00206B0A" w:rsidRDefault="00557C21" w:rsidP="00972046">
      <w:pPr>
        <w:numPr>
          <w:ilvl w:val="0"/>
          <w:numId w:val="2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terbakar</w:t>
      </w:r>
    </w:p>
    <w:p w:rsidR="00206B0A" w:rsidRDefault="00557C21" w:rsidP="00972046">
      <w:pPr>
        <w:spacing w:line="240" w:lineRule="auto"/>
        <w:ind w:left="1080" w:firstLine="0"/>
        <w:jc w:val="left"/>
        <w:rPr>
          <w:rFonts w:ascii="Book Antiqua" w:eastAsia="Book Antiqua" w:hAnsi="Book Antiqua" w:cs="Book Antiqua"/>
          <w:sz w:val="24"/>
          <w:szCs w:val="24"/>
        </w:rPr>
      </w:pPr>
      <w:r>
        <w:rPr>
          <w:rFonts w:ascii="Book Antiqua" w:eastAsia="Book Antiqua" w:hAnsi="Book Antiqua" w:cs="Book Antiqua"/>
          <w:sz w:val="24"/>
          <w:szCs w:val="24"/>
        </w:rPr>
        <w:t>Ini adalah klausa bebas dikarenakan bisa berdiri sendiri dan bermakna utuh.</w:t>
      </w:r>
    </w:p>
    <w:p w:rsidR="00206B0A" w:rsidRDefault="00557C21" w:rsidP="00972046">
      <w:pPr>
        <w:numPr>
          <w:ilvl w:val="0"/>
          <w:numId w:val="2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"ada lima orang yang tidak sempat turun"</w:t>
      </w:r>
    </w:p>
    <w:p w:rsidR="00206B0A" w:rsidRDefault="00557C21" w:rsidP="00972046">
      <w:pPr>
        <w:numPr>
          <w:ilvl w:val="0"/>
          <w:numId w:val="3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lima orang (didahului oleh "ada", yang berfungsi sebagai penanda eksistensi)</w:t>
      </w:r>
    </w:p>
    <w:p w:rsidR="00206B0A" w:rsidRDefault="00557C21" w:rsidP="00972046">
      <w:pPr>
        <w:numPr>
          <w:ilvl w:val="0"/>
          <w:numId w:val="3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tidak sempat turun (dengan "yang" sebagai penghubung penjelas)</w:t>
      </w:r>
    </w:p>
    <w:p w:rsidR="00206B0A" w:rsidRDefault="00557C21" w:rsidP="00972046">
      <w:pPr>
        <w:spacing w:line="240" w:lineRule="auto"/>
        <w:ind w:left="1080" w:firstLine="0"/>
        <w:rPr>
          <w:rFonts w:ascii="Book Antiqua" w:eastAsia="Book Antiqua" w:hAnsi="Book Antiqua" w:cs="Book Antiqua"/>
          <w:sz w:val="24"/>
          <w:szCs w:val="24"/>
        </w:rPr>
      </w:pPr>
      <w:r>
        <w:rPr>
          <w:rFonts w:ascii="Book Antiqua" w:eastAsia="Book Antiqua" w:hAnsi="Book Antiqua" w:cs="Book Antiqua"/>
          <w:sz w:val="24"/>
          <w:szCs w:val="24"/>
        </w:rPr>
        <w:t>Ini juga merupakan klausa bebas, karena bisa berdiri sendiri dan bermakna jelas.</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"Ningsih cepat me</w:t>
      </w:r>
      <w:r>
        <w:rPr>
          <w:rFonts w:ascii="Book Antiqua" w:eastAsia="Book Antiqua" w:hAnsi="Book Antiqua" w:cs="Book Antiqua"/>
          <w:sz w:val="24"/>
          <w:szCs w:val="24"/>
        </w:rPr>
        <w:t>ndekati lagi kain gorden"</w:t>
      </w:r>
    </w:p>
    <w:p w:rsidR="00206B0A" w:rsidRDefault="00557C21" w:rsidP="00972046">
      <w:pPr>
        <w:numPr>
          <w:ilvl w:val="0"/>
          <w:numId w:val="3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3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mendekati</w:t>
      </w:r>
    </w:p>
    <w:p w:rsidR="00206B0A" w:rsidRDefault="00557C21" w:rsidP="00972046">
      <w:pPr>
        <w:numPr>
          <w:ilvl w:val="0"/>
          <w:numId w:val="3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kain gorden</w:t>
      </w:r>
    </w:p>
    <w:p w:rsidR="00206B0A" w:rsidRDefault="00557C21" w:rsidP="00972046">
      <w:pPr>
        <w:numPr>
          <w:ilvl w:val="0"/>
          <w:numId w:val="3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cara/waktu: cepat, lagi</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Ini adalah klausa bebas karena memiliki subjek, predikat, dan makna utuh.</w:t>
      </w:r>
    </w:p>
    <w:p w:rsidR="00972046" w:rsidRDefault="00972046"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"Kakinya bergetar" </w:t>
      </w:r>
    </w:p>
    <w:p w:rsidR="00206B0A" w:rsidRDefault="00557C21" w:rsidP="00972046">
      <w:pPr>
        <w:numPr>
          <w:ilvl w:val="0"/>
          <w:numId w:val="40"/>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Kakinya (kata benda + akhiran -nya sebagai kepunyaan)</w:t>
      </w:r>
    </w:p>
    <w:p w:rsidR="00206B0A" w:rsidRDefault="00557C21" w:rsidP="00972046">
      <w:pPr>
        <w:numPr>
          <w:ilvl w:val="0"/>
          <w:numId w:val="40"/>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bergetar (kata kerja intransitif)</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memiliki subjek dan predikat. Dapat berdiri sendiri dan menyampaikan makna yang utuh.</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"Tidak jelas wajahnya, tapi berdirinya jelas, sese</w:t>
      </w:r>
      <w:r>
        <w:rPr>
          <w:rFonts w:ascii="Book Antiqua" w:eastAsia="Book Antiqua" w:hAnsi="Book Antiqua" w:cs="Book Antiqua"/>
          <w:sz w:val="24"/>
          <w:szCs w:val="24"/>
        </w:rPr>
        <w:t>orang memakai pakaian serba hitam"</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Kalimat "Tidak jelas wajahnya, tapi berdirinya jelas, seseorang memakai pakaian serba hitam" terdiri dari beberapa bagian yang bisa dianalisis sebagai gabungan klausa dan frasa. </w:t>
      </w:r>
    </w:p>
    <w:p w:rsidR="00206B0A" w:rsidRDefault="00557C21" w:rsidP="00972046">
      <w:pPr>
        <w:numPr>
          <w:ilvl w:val="0"/>
          <w:numId w:val="4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"Tidak jelas wajahnya"</w:t>
      </w:r>
    </w:p>
    <w:p w:rsidR="00206B0A" w:rsidRDefault="00557C21" w:rsidP="00972046">
      <w:pPr>
        <w:numPr>
          <w:ilvl w:val="0"/>
          <w:numId w:val="2"/>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tidak jelas</w:t>
      </w:r>
    </w:p>
    <w:p w:rsidR="00206B0A" w:rsidRDefault="00557C21" w:rsidP="00972046">
      <w:pPr>
        <w:numPr>
          <w:ilvl w:val="0"/>
          <w:numId w:val="2"/>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(tersirat): wajahnya</w:t>
      </w:r>
    </w:p>
    <w:p w:rsidR="00206B0A" w:rsidRDefault="00557C21" w:rsidP="00972046">
      <w:pPr>
        <w:spacing w:line="240" w:lineRule="auto"/>
        <w:ind w:left="1140" w:firstLine="0"/>
        <w:rPr>
          <w:rFonts w:ascii="Book Antiqua" w:eastAsia="Book Antiqua" w:hAnsi="Book Antiqua" w:cs="Book Antiqua"/>
          <w:sz w:val="24"/>
          <w:szCs w:val="24"/>
        </w:rPr>
      </w:pPr>
      <w:r>
        <w:rPr>
          <w:rFonts w:ascii="Book Antiqua" w:eastAsia="Book Antiqua" w:hAnsi="Book Antiqua" w:cs="Book Antiqua"/>
          <w:sz w:val="24"/>
          <w:szCs w:val="24"/>
        </w:rPr>
        <w:t>Ini adalah klausa bebas, meskipun strukturnya inversi (predikat di depan subjek), tetap bermakna utuh.</w:t>
      </w:r>
    </w:p>
    <w:p w:rsidR="00206B0A" w:rsidRDefault="00557C21" w:rsidP="00972046">
      <w:pPr>
        <w:numPr>
          <w:ilvl w:val="0"/>
          <w:numId w:val="4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"tapi berdirinya jelas"</w:t>
      </w:r>
    </w:p>
    <w:p w:rsidR="00206B0A" w:rsidRDefault="00557C21" w:rsidP="00972046">
      <w:pPr>
        <w:numPr>
          <w:ilvl w:val="0"/>
          <w:numId w:val="42"/>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Konjungsi koordinatif: tapi</w:t>
      </w:r>
    </w:p>
    <w:p w:rsidR="00206B0A" w:rsidRDefault="00557C21" w:rsidP="00972046">
      <w:pPr>
        <w:numPr>
          <w:ilvl w:val="0"/>
          <w:numId w:val="42"/>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berdirinya</w:t>
      </w:r>
    </w:p>
    <w:p w:rsidR="00206B0A" w:rsidRDefault="00557C21" w:rsidP="00972046">
      <w:pPr>
        <w:numPr>
          <w:ilvl w:val="0"/>
          <w:numId w:val="42"/>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jelas</w:t>
      </w:r>
    </w:p>
    <w:p w:rsidR="00206B0A" w:rsidRDefault="00557C21" w:rsidP="00972046">
      <w:pPr>
        <w:spacing w:line="240" w:lineRule="auto"/>
        <w:ind w:left="1140" w:firstLine="0"/>
        <w:rPr>
          <w:rFonts w:ascii="Book Antiqua" w:eastAsia="Book Antiqua" w:hAnsi="Book Antiqua" w:cs="Book Antiqua"/>
          <w:sz w:val="24"/>
          <w:szCs w:val="24"/>
        </w:rPr>
      </w:pPr>
      <w:r>
        <w:rPr>
          <w:rFonts w:ascii="Book Antiqua" w:eastAsia="Book Antiqua" w:hAnsi="Book Antiqua" w:cs="Book Antiqua"/>
          <w:sz w:val="24"/>
          <w:szCs w:val="24"/>
        </w:rPr>
        <w:t>Ini juga klausa bebas, tetapi secara tata bahasa lebih tepat jika dikaitkan dengan klausa sebelumnya. "tapi" mengindikasikan pertentangan, jadi keberadaannya membuat kalimat ini tergantung pada konteks sebelumnya. Tanpa "tapi", bagian ini berdiri sendiri.</w:t>
      </w:r>
    </w:p>
    <w:p w:rsidR="00206B0A" w:rsidRDefault="00557C21" w:rsidP="00972046">
      <w:pPr>
        <w:numPr>
          <w:ilvl w:val="0"/>
          <w:numId w:val="4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"seseorang memakai pakaian serba hitam"</w:t>
      </w:r>
    </w:p>
    <w:p w:rsidR="00206B0A" w:rsidRDefault="00557C21" w:rsidP="00972046">
      <w:pPr>
        <w:numPr>
          <w:ilvl w:val="0"/>
          <w:numId w:val="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seseorang</w:t>
      </w:r>
    </w:p>
    <w:p w:rsidR="00206B0A" w:rsidRDefault="00557C21" w:rsidP="00972046">
      <w:pPr>
        <w:numPr>
          <w:ilvl w:val="0"/>
          <w:numId w:val="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memakai</w:t>
      </w:r>
    </w:p>
    <w:p w:rsidR="00206B0A" w:rsidRDefault="00557C21" w:rsidP="00972046">
      <w:pPr>
        <w:numPr>
          <w:ilvl w:val="0"/>
          <w:numId w:val="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pakaian serba hitam</w:t>
      </w:r>
    </w:p>
    <w:p w:rsidR="00206B0A" w:rsidRDefault="00557C21" w:rsidP="00972046">
      <w:pPr>
        <w:spacing w:line="240" w:lineRule="auto"/>
        <w:ind w:left="1140" w:firstLine="0"/>
        <w:rPr>
          <w:rFonts w:ascii="Book Antiqua" w:eastAsia="Book Antiqua" w:hAnsi="Book Antiqua" w:cs="Book Antiqua"/>
          <w:sz w:val="24"/>
          <w:szCs w:val="24"/>
        </w:rPr>
      </w:pPr>
      <w:r>
        <w:rPr>
          <w:rFonts w:ascii="Book Antiqua" w:eastAsia="Book Antiqua" w:hAnsi="Book Antiqua" w:cs="Book Antiqua"/>
          <w:sz w:val="24"/>
          <w:szCs w:val="24"/>
        </w:rPr>
        <w:t>Ini adalah klausa bebas, lengkap secara struktur dan makna.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Semua bagian tersebut merupakan klausa bebas secara struktur, tetapi secara kohesi wacana, penggunaan kata "tapi" mengharuskan kalimat sebelumnya agar utuh secara makna.</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"Ningsih memanggil suaminya" </w:t>
      </w:r>
    </w:p>
    <w:p w:rsidR="00206B0A" w:rsidRDefault="00557C21" w:rsidP="00972046">
      <w:pPr>
        <w:numPr>
          <w:ilvl w:val="0"/>
          <w:numId w:val="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memanggil</w:t>
      </w:r>
    </w:p>
    <w:p w:rsidR="00206B0A" w:rsidRDefault="00557C21" w:rsidP="00972046">
      <w:pPr>
        <w:numPr>
          <w:ilvl w:val="0"/>
          <w:numId w:val="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suaminya</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K</w:t>
      </w:r>
      <w:r>
        <w:rPr>
          <w:rFonts w:ascii="Book Antiqua" w:eastAsia="Book Antiqua" w:hAnsi="Book Antiqua" w:cs="Book Antiqua"/>
          <w:sz w:val="24"/>
          <w:szCs w:val="24"/>
        </w:rPr>
        <w:t>alimat ini memiliki struktur subjek-predikat-objek yang lengkap dan bisa berdiri sendiri dengan makna utuh, sehingga dikategorikan sebagai klausa bebas.</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"Ningsih berlari dan menubruk suaminya" </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Kalimat ini adalah satu klausa majemuk </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numPr>
          <w:ilvl w:val="0"/>
          <w:numId w:val="6"/>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"Ningsih berlari"</w:t>
      </w:r>
    </w:p>
    <w:p w:rsidR="00206B0A" w:rsidRDefault="00557C21" w:rsidP="00972046">
      <w:pPr>
        <w:numPr>
          <w:ilvl w:val="0"/>
          <w:numId w:val="7"/>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7"/>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berlari</w:t>
      </w:r>
    </w:p>
    <w:p w:rsidR="00206B0A" w:rsidRDefault="00557C21" w:rsidP="00972046">
      <w:pPr>
        <w:spacing w:line="240" w:lineRule="auto"/>
        <w:ind w:left="1140" w:firstLine="226"/>
        <w:rPr>
          <w:rFonts w:ascii="Book Antiqua" w:eastAsia="Book Antiqua" w:hAnsi="Book Antiqua" w:cs="Book Antiqua"/>
          <w:sz w:val="24"/>
          <w:szCs w:val="24"/>
        </w:rPr>
      </w:pPr>
      <w:r>
        <w:rPr>
          <w:rFonts w:ascii="Book Antiqua" w:eastAsia="Book Antiqua" w:hAnsi="Book Antiqua" w:cs="Book Antiqua"/>
          <w:sz w:val="24"/>
          <w:szCs w:val="24"/>
        </w:rPr>
        <w:t>Ini adalah klausa bebas.</w:t>
      </w:r>
    </w:p>
    <w:p w:rsidR="00206B0A" w:rsidRDefault="00557C21" w:rsidP="00972046">
      <w:pPr>
        <w:numPr>
          <w:ilvl w:val="0"/>
          <w:numId w:val="6"/>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"Ningsih menubruk suaminya"</w:t>
      </w:r>
    </w:p>
    <w:p w:rsidR="00206B0A" w:rsidRDefault="00557C21" w:rsidP="00972046">
      <w:pPr>
        <w:numPr>
          <w:ilvl w:val="0"/>
          <w:numId w:val="8"/>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menubruk</w:t>
      </w:r>
    </w:p>
    <w:p w:rsidR="00206B0A" w:rsidRDefault="00557C21" w:rsidP="00972046">
      <w:pPr>
        <w:numPr>
          <w:ilvl w:val="0"/>
          <w:numId w:val="8"/>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suaminya</w:t>
      </w:r>
    </w:p>
    <w:p w:rsidR="00206B0A" w:rsidRDefault="00557C21" w:rsidP="00972046">
      <w:pPr>
        <w:spacing w:line="240" w:lineRule="auto"/>
        <w:ind w:left="1140" w:firstLine="0"/>
        <w:rPr>
          <w:rFonts w:ascii="Book Antiqua" w:eastAsia="Book Antiqua" w:hAnsi="Book Antiqua" w:cs="Book Antiqua"/>
          <w:sz w:val="24"/>
          <w:szCs w:val="24"/>
        </w:rPr>
      </w:pPr>
      <w:r>
        <w:rPr>
          <w:rFonts w:ascii="Book Antiqua" w:eastAsia="Book Antiqua" w:hAnsi="Book Antiqua" w:cs="Book Antiqua"/>
          <w:sz w:val="24"/>
          <w:szCs w:val="24"/>
        </w:rPr>
        <w:t>Ini juga klausa bebas secara makna dan struktur.</w:t>
      </w:r>
    </w:p>
    <w:p w:rsidR="00206B0A" w:rsidRDefault="00206B0A" w:rsidP="00972046">
      <w:pPr>
        <w:spacing w:line="240" w:lineRule="auto"/>
        <w:ind w:firstLine="0"/>
        <w:rPr>
          <w:rFonts w:ascii="Book Antiqua" w:eastAsia="Book Antiqua" w:hAnsi="Book Antiqua" w:cs="Book Antiqua"/>
          <w:sz w:val="24"/>
          <w:szCs w:val="24"/>
        </w:rPr>
      </w:pP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"Ningsih berlari dan menubruk suaminya" adalah kalimat majemuk setara yang terdiri dari dua klausa bebas yang digabung dengan konjungsi "dan".</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"Kang Aceng melihat jam dinding”</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Terdiri dari dua bagian yang saling berkaitan.</w:t>
      </w:r>
    </w:p>
    <w:p w:rsidR="00206B0A" w:rsidRDefault="00557C21" w:rsidP="00972046">
      <w:pPr>
        <w:numPr>
          <w:ilvl w:val="0"/>
          <w:numId w:val="9"/>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Kang Aceng</w:t>
      </w:r>
    </w:p>
    <w:p w:rsidR="00206B0A" w:rsidRDefault="00557C21" w:rsidP="00972046">
      <w:pPr>
        <w:numPr>
          <w:ilvl w:val="0"/>
          <w:numId w:val="9"/>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melihat</w:t>
      </w:r>
    </w:p>
    <w:p w:rsidR="00206B0A" w:rsidRDefault="00557C21" w:rsidP="00972046">
      <w:pPr>
        <w:numPr>
          <w:ilvl w:val="0"/>
          <w:numId w:val="9"/>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jam dinding</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Ini adalah klausa bebas karena memiliki subjek, predikat, dan objek yang lengkap, serta dapat berdiri sendiri.</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"Ningsih menggeleng melihatnya" </w:t>
      </w:r>
    </w:p>
    <w:p w:rsidR="00206B0A" w:rsidRDefault="00557C21" w:rsidP="00972046">
      <w:pPr>
        <w:numPr>
          <w:ilvl w:val="0"/>
          <w:numId w:val="10"/>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10"/>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menggeleng</w:t>
      </w:r>
    </w:p>
    <w:p w:rsidR="00206B0A" w:rsidRDefault="00557C21" w:rsidP="00972046">
      <w:pPr>
        <w:numPr>
          <w:ilvl w:val="0"/>
          <w:numId w:val="10"/>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melihatnya (yang berfun</w:t>
      </w:r>
      <w:r>
        <w:rPr>
          <w:rFonts w:ascii="Book Antiqua" w:eastAsia="Book Antiqua" w:hAnsi="Book Antiqua" w:cs="Book Antiqua"/>
          <w:color w:val="000000"/>
          <w:sz w:val="24"/>
          <w:szCs w:val="24"/>
        </w:rPr>
        <w:t>gsi menjelaskan tindakan Ningsih, yaitu menggeleng sambil melihat sesuatu)</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bisa berdiri sendiri dalam narasi, tetapi bisa lebih jelas jika diperjelas objek yang dilihat oleh Ningsih.</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"Lalu dia sholat tahajud" </w:t>
      </w:r>
    </w:p>
    <w:p w:rsidR="00206B0A" w:rsidRDefault="00557C21" w:rsidP="00972046">
      <w:pPr>
        <w:numPr>
          <w:ilvl w:val="0"/>
          <w:numId w:val="1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dia (merujuk pada seseorang, mungkin Ningsih atau orang lain dalam konteks sebelumnya)</w:t>
      </w:r>
    </w:p>
    <w:p w:rsidR="00206B0A" w:rsidRDefault="00557C21" w:rsidP="00972046">
      <w:pPr>
        <w:numPr>
          <w:ilvl w:val="0"/>
          <w:numId w:val="11"/>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sholat tahajud</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Kalimat ini dapat berdiri sendiri dan menyampaikan informasi yang utuh tentang tindakan yang dilakukan oleh subjek. Kata "lalu" menunju</w:t>
      </w:r>
      <w:r>
        <w:rPr>
          <w:rFonts w:ascii="Book Antiqua" w:eastAsia="Book Antiqua" w:hAnsi="Book Antiqua" w:cs="Book Antiqua"/>
          <w:sz w:val="24"/>
          <w:szCs w:val="24"/>
        </w:rPr>
        <w:t>kkan hubungan waktu atau urutan kejadian dengan sesuatu yang terjadi sebelumnya, jadi ini memberikan konteks urutan dalam narasi.</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"Ningsih membuka pintu dengan hati yang anehnya begitu tenang" </w:t>
      </w:r>
    </w:p>
    <w:p w:rsidR="00206B0A" w:rsidRDefault="00557C21" w:rsidP="00972046">
      <w:pPr>
        <w:numPr>
          <w:ilvl w:val="0"/>
          <w:numId w:val="1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1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membuka</w:t>
      </w:r>
    </w:p>
    <w:p w:rsidR="00206B0A" w:rsidRDefault="00557C21" w:rsidP="00972046">
      <w:pPr>
        <w:numPr>
          <w:ilvl w:val="0"/>
          <w:numId w:val="1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pintu</w:t>
      </w:r>
    </w:p>
    <w:p w:rsidR="00206B0A" w:rsidRDefault="00557C21" w:rsidP="00972046">
      <w:pPr>
        <w:numPr>
          <w:ilvl w:val="0"/>
          <w:numId w:val="13"/>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d</w:t>
      </w:r>
      <w:r>
        <w:rPr>
          <w:rFonts w:ascii="Book Antiqua" w:eastAsia="Book Antiqua" w:hAnsi="Book Antiqua" w:cs="Book Antiqua"/>
          <w:color w:val="000000"/>
          <w:sz w:val="24"/>
          <w:szCs w:val="24"/>
        </w:rPr>
        <w:t>engan hati yang anehnya begitu tenang (menjelaskan keadaan hati Ningsih saat melakukan tindakan tersebut)</w:t>
      </w: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Kalimat ini dapat berdiri sendiri dan menyampaikan makna yang jelas.</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"Ningsih tidak mengenalnya”</w:t>
      </w:r>
    </w:p>
    <w:p w:rsidR="00206B0A" w:rsidRDefault="00557C21" w:rsidP="00972046">
      <w:pPr>
        <w:numPr>
          <w:ilvl w:val="0"/>
          <w:numId w:val="14"/>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14"/>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tidak mengenalnya</w:t>
      </w:r>
    </w:p>
    <w:p w:rsidR="00206B0A" w:rsidRDefault="00557C21" w:rsidP="00972046">
      <w:pPr>
        <w:numPr>
          <w:ilvl w:val="0"/>
          <w:numId w:val="14"/>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nya (merujuk pada seseorang yang tidak dikenali oleh Ningsih)</w:t>
      </w:r>
    </w:p>
    <w:p w:rsidR="00206B0A" w:rsidRDefault="00206B0A"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"Ningsih tidak mengenalnya" adalah klausa bebas karena memiliki subjek dan predikat yang lengkap serta makna yang jelas.</w:t>
      </w:r>
    </w:p>
    <w:p w:rsidR="00972046" w:rsidRDefault="00972046" w:rsidP="00972046">
      <w:pPr>
        <w:spacing w:line="240" w:lineRule="auto"/>
        <w:rPr>
          <w:rFonts w:ascii="Book Antiqua" w:eastAsia="Book Antiqua" w:hAnsi="Book Antiqua" w:cs="Book Antiqua"/>
          <w:sz w:val="24"/>
          <w:szCs w:val="24"/>
        </w:rPr>
      </w:pPr>
    </w:p>
    <w:p w:rsidR="00206B0A" w:rsidRDefault="00557C21" w:rsidP="00972046">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"Tapi setelah sholat subuh Ningsih tidak segera berdiri" </w:t>
      </w:r>
    </w:p>
    <w:p w:rsidR="00206B0A" w:rsidRDefault="00557C21" w:rsidP="00972046">
      <w:pPr>
        <w:numPr>
          <w:ilvl w:val="0"/>
          <w:numId w:val="1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Konj</w:t>
      </w:r>
      <w:r>
        <w:rPr>
          <w:rFonts w:ascii="Book Antiqua" w:eastAsia="Book Antiqua" w:hAnsi="Book Antiqua" w:cs="Book Antiqua"/>
          <w:color w:val="000000"/>
          <w:sz w:val="24"/>
          <w:szCs w:val="24"/>
        </w:rPr>
        <w:t>ungsi: Tapi (menghubungkan dengan kalimat sebelumnya atau menunjukkan pertentangan)</w:t>
      </w:r>
    </w:p>
    <w:p w:rsidR="00206B0A" w:rsidRDefault="00557C21" w:rsidP="00972046">
      <w:pPr>
        <w:numPr>
          <w:ilvl w:val="0"/>
          <w:numId w:val="1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Waktu: setelah sholat subuh (menunjukkan kapan kejadian ini terjadi)</w:t>
      </w:r>
    </w:p>
    <w:p w:rsidR="00206B0A" w:rsidRDefault="00557C21" w:rsidP="00972046">
      <w:pPr>
        <w:numPr>
          <w:ilvl w:val="0"/>
          <w:numId w:val="1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15"/>
        </w:numPr>
        <w:pBdr>
          <w:top w:val="nil"/>
          <w:left w:val="nil"/>
          <w:bottom w:val="nil"/>
          <w:right w:val="nil"/>
          <w:between w:val="nil"/>
        </w:pBdr>
        <w:spacing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Predikat: tidak segera berdiri</w:t>
      </w:r>
    </w:p>
    <w:p w:rsidR="00206B0A" w:rsidRDefault="00557C21" w:rsidP="00972046">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Kalimat ini dapat berdiri sendiri karena memiliki subjek dan predikat yang lengkap, serta menyampaikan makna yang jelas tentang apa yang terjadi setelah Ningsih sholat subuh. "Tapi" menunjukkan adanya hubungan dengan kejadian sebelumnya, namun meskipun dem</w:t>
      </w:r>
      <w:r>
        <w:rPr>
          <w:rFonts w:ascii="Book Antiqua" w:eastAsia="Book Antiqua" w:hAnsi="Book Antiqua" w:cs="Book Antiqua"/>
          <w:sz w:val="24"/>
          <w:szCs w:val="24"/>
        </w:rPr>
        <w:t>ikian, kalimat ini sudah lengkap dalam menyampaikan informasi.</w:t>
      </w:r>
    </w:p>
    <w:p w:rsidR="00206B0A" w:rsidRDefault="00557C21" w:rsidP="00972046">
      <w:pPr>
        <w:spacing w:line="240" w:lineRule="auto"/>
        <w:rPr>
          <w:rFonts w:ascii="Book Antiqua" w:eastAsia="Book Antiqua" w:hAnsi="Book Antiqua" w:cs="Book Antiqua"/>
          <w:b/>
          <w:sz w:val="24"/>
          <w:szCs w:val="24"/>
        </w:rPr>
      </w:pPr>
      <w:r>
        <w:rPr>
          <w:rFonts w:ascii="Book Antiqua" w:eastAsia="Book Antiqua" w:hAnsi="Book Antiqua" w:cs="Book Antiqua"/>
          <w:sz w:val="24"/>
          <w:szCs w:val="24"/>
        </w:rPr>
        <w:t>”siapa pun penduduk sekitar kampung sini pasti mengenalnya"</w:t>
      </w:r>
      <w:r>
        <w:rPr>
          <w:rFonts w:ascii="Book Antiqua" w:eastAsia="Book Antiqua" w:hAnsi="Book Antiqua" w:cs="Book Antiqua"/>
          <w:b/>
          <w:sz w:val="24"/>
          <w:szCs w:val="24"/>
        </w:rPr>
        <w:t xml:space="preserve"> </w:t>
      </w:r>
    </w:p>
    <w:p w:rsidR="00206B0A" w:rsidRDefault="00557C21" w:rsidP="00972046">
      <w:pPr>
        <w:numPr>
          <w:ilvl w:val="0"/>
          <w:numId w:val="32"/>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siapa pun penduduk sekitar kampung sini </w:t>
      </w:r>
    </w:p>
    <w:p w:rsidR="00206B0A" w:rsidRDefault="00557C21" w:rsidP="00972046">
      <w:pPr>
        <w:numPr>
          <w:ilvl w:val="0"/>
          <w:numId w:val="32"/>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pasti mengenalnya.</w:t>
      </w:r>
    </w:p>
    <w:p w:rsidR="00206B0A" w:rsidRDefault="00557C21" w:rsidP="00972046">
      <w:pPr>
        <w:pBdr>
          <w:top w:val="nil"/>
          <w:left w:val="nil"/>
          <w:bottom w:val="nil"/>
          <w:right w:val="nil"/>
          <w:between w:val="nil"/>
        </w:pBdr>
        <w:spacing w:line="240" w:lineRule="auto"/>
        <w:ind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Ini juga merupakan klausa bebas</w:t>
      </w:r>
      <w:r>
        <w:rPr>
          <w:rFonts w:ascii="Book Antiqua" w:eastAsia="Book Antiqua" w:hAnsi="Book Antiqua" w:cs="Book Antiqua"/>
          <w:b/>
          <w:color w:val="000000"/>
          <w:sz w:val="24"/>
          <w:szCs w:val="24"/>
        </w:rPr>
        <w:t>,</w:t>
      </w:r>
      <w:r>
        <w:rPr>
          <w:rFonts w:ascii="Book Antiqua" w:eastAsia="Book Antiqua" w:hAnsi="Book Antiqua" w:cs="Book Antiqua"/>
          <w:color w:val="000000"/>
          <w:sz w:val="24"/>
          <w:szCs w:val="24"/>
        </w:rPr>
        <w:t xml:space="preserve"> karena dapat berdiri sendiri sebagai kalimat yang lengkap dan bermakna.</w:t>
      </w:r>
    </w:p>
    <w:p w:rsidR="00206B0A" w:rsidRDefault="00557C21" w:rsidP="00972046">
      <w:pPr>
        <w:spacing w:line="240" w:lineRule="auto"/>
        <w:rPr>
          <w:rFonts w:ascii="Book Antiqua" w:eastAsia="Book Antiqua" w:hAnsi="Book Antiqua" w:cs="Book Antiqua"/>
          <w:b/>
          <w:sz w:val="24"/>
          <w:szCs w:val="24"/>
        </w:rPr>
      </w:pPr>
      <w:r>
        <w:rPr>
          <w:rFonts w:ascii="Book Antiqua" w:eastAsia="Book Antiqua" w:hAnsi="Book Antiqua" w:cs="Book Antiqua"/>
          <w:sz w:val="24"/>
          <w:szCs w:val="24"/>
        </w:rPr>
        <w:t>"kedua orang tua Ningsih sering bekerja di rumah Ibu Hajah Ageung."</w:t>
      </w:r>
    </w:p>
    <w:p w:rsidR="00206B0A" w:rsidRDefault="00557C21" w:rsidP="00972046">
      <w:pPr>
        <w:numPr>
          <w:ilvl w:val="0"/>
          <w:numId w:val="1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kedua orang tua Ningsih</w:t>
      </w:r>
    </w:p>
    <w:p w:rsidR="00206B0A" w:rsidRDefault="00557C21" w:rsidP="00972046">
      <w:pPr>
        <w:numPr>
          <w:ilvl w:val="0"/>
          <w:numId w:val="1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Predikat: </w:t>
      </w:r>
      <w:r>
        <w:rPr>
          <w:rFonts w:ascii="Book Antiqua" w:eastAsia="Book Antiqua" w:hAnsi="Book Antiqua" w:cs="Book Antiqua"/>
          <w:i/>
          <w:color w:val="000000"/>
          <w:sz w:val="24"/>
          <w:szCs w:val="24"/>
        </w:rPr>
        <w:t>sering bekerja</w:t>
      </w:r>
      <w:r>
        <w:rPr>
          <w:rFonts w:ascii="Book Antiqua" w:eastAsia="Book Antiqua" w:hAnsi="Book Antiqua" w:cs="Book Antiqua"/>
          <w:color w:val="000000"/>
          <w:sz w:val="24"/>
          <w:szCs w:val="24"/>
        </w:rPr>
        <w:t>.</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Berdiri sendiri dan berfungsi sebagai keterangan waktu.</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"Malah bapaknya pernah menjadi penggarap sawahnya."</w:t>
      </w:r>
    </w:p>
    <w:p w:rsidR="00206B0A" w:rsidRDefault="00557C21" w:rsidP="00972046">
      <w:pPr>
        <w:numPr>
          <w:ilvl w:val="0"/>
          <w:numId w:val="1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bapaknya</w:t>
      </w:r>
    </w:p>
    <w:p w:rsidR="00206B0A" w:rsidRDefault="00557C21" w:rsidP="00972046">
      <w:pPr>
        <w:numPr>
          <w:ilvl w:val="0"/>
          <w:numId w:val="18"/>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pernah menjadi penggarap sawahnya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Kata </w:t>
      </w:r>
      <w:r>
        <w:rPr>
          <w:rFonts w:ascii="Book Antiqua" w:eastAsia="Book Antiqua" w:hAnsi="Book Antiqua" w:cs="Book Antiqua"/>
          <w:i/>
          <w:sz w:val="24"/>
          <w:szCs w:val="24"/>
        </w:rPr>
        <w:t>"malah"</w:t>
      </w:r>
      <w:r>
        <w:rPr>
          <w:rFonts w:ascii="Book Antiqua" w:eastAsia="Book Antiqua" w:hAnsi="Book Antiqua" w:cs="Book Antiqua"/>
          <w:sz w:val="24"/>
          <w:szCs w:val="24"/>
        </w:rPr>
        <w:t xml:space="preserve"> hanya penekanan dan tidak memengaruhi statusnya sebagai klausa bebas.</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"Malah bapaknya pernah menjadi penggarap sawahnya."</w:t>
      </w:r>
      <w:r>
        <w:rPr>
          <w:rFonts w:ascii="Book Antiqua" w:eastAsia="Book Antiqua" w:hAnsi="Book Antiqua" w:cs="Book Antiqua"/>
          <w:b/>
          <w:sz w:val="24"/>
          <w:szCs w:val="24"/>
        </w:rPr>
        <w:t xml:space="preserve"> </w:t>
      </w:r>
    </w:p>
    <w:p w:rsidR="00206B0A" w:rsidRDefault="00557C21" w:rsidP="00972046">
      <w:pPr>
        <w:numPr>
          <w:ilvl w:val="0"/>
          <w:numId w:val="19"/>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w:t>
      </w:r>
      <w:r>
        <w:rPr>
          <w:rFonts w:ascii="Book Antiqua" w:eastAsia="Book Antiqua" w:hAnsi="Book Antiqua" w:cs="Book Antiqua"/>
          <w:i/>
          <w:color w:val="000000"/>
          <w:sz w:val="24"/>
          <w:szCs w:val="24"/>
        </w:rPr>
        <w:t>: bapaknya</w:t>
      </w:r>
    </w:p>
    <w:p w:rsidR="00206B0A" w:rsidRDefault="00557C21" w:rsidP="00972046">
      <w:pPr>
        <w:numPr>
          <w:ilvl w:val="0"/>
          <w:numId w:val="19"/>
        </w:numPr>
        <w:pBdr>
          <w:top w:val="nil"/>
          <w:left w:val="nil"/>
          <w:bottom w:val="nil"/>
          <w:right w:val="nil"/>
          <w:between w:val="nil"/>
        </w:pBdr>
        <w:spacing w:line="240" w:lineRule="auto"/>
        <w:jc w:val="left"/>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pernah menjadi penggarap sawahnya</w:t>
      </w:r>
    </w:p>
    <w:p w:rsidR="00206B0A" w:rsidRDefault="00557C21" w:rsidP="00972046">
      <w:pPr>
        <w:numPr>
          <w:ilvl w:val="0"/>
          <w:numId w:val="19"/>
        </w:numPr>
        <w:pBdr>
          <w:top w:val="nil"/>
          <w:left w:val="nil"/>
          <w:bottom w:val="nil"/>
          <w:right w:val="nil"/>
          <w:between w:val="nil"/>
        </w:pBdr>
        <w:spacing w:line="240" w:lineRule="auto"/>
        <w:jc w:val="left"/>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 xml:space="preserve">Kata </w:t>
      </w:r>
      <w:r>
        <w:rPr>
          <w:rFonts w:ascii="Book Antiqua" w:eastAsia="Book Antiqua" w:hAnsi="Book Antiqua" w:cs="Book Antiqua"/>
          <w:i/>
          <w:color w:val="000000"/>
          <w:sz w:val="24"/>
          <w:szCs w:val="24"/>
        </w:rPr>
        <w:t>"malah"</w:t>
      </w:r>
      <w:r>
        <w:rPr>
          <w:rFonts w:ascii="Book Antiqua" w:eastAsia="Book Antiqua" w:hAnsi="Book Antiqua" w:cs="Book Antiqua"/>
          <w:color w:val="000000"/>
          <w:sz w:val="24"/>
          <w:szCs w:val="24"/>
        </w:rPr>
        <w:t xml:space="preserve"> adalah keterangan tambahan (penegas), bukan bagian dari subjek atau predikat utama</w:t>
      </w:r>
      <w:r>
        <w:rPr>
          <w:rFonts w:ascii="Book Antiqua" w:eastAsia="Book Antiqua" w:hAnsi="Book Antiqua" w:cs="Book Antiqua"/>
          <w:i/>
          <w:color w:val="000000"/>
          <w:sz w:val="24"/>
          <w:szCs w:val="24"/>
        </w:rPr>
        <w:t>.</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 xml:space="preserve">Karena kalimat ini memiliki subjek dan predikat serta dapat berdiri sendiri dengan makna yang jelas dan lengkap, maka termasuk </w:t>
      </w:r>
      <w:r>
        <w:rPr>
          <w:rFonts w:ascii="Book Antiqua" w:eastAsia="Book Antiqua" w:hAnsi="Book Antiqua" w:cs="Book Antiqua"/>
          <w:sz w:val="24"/>
          <w:szCs w:val="24"/>
        </w:rPr>
        <w:t>klausa bebas</w:t>
      </w:r>
      <w:r>
        <w:rPr>
          <w:rFonts w:ascii="Book Antiqua" w:eastAsia="Book Antiqua" w:hAnsi="Book Antiqua" w:cs="Book Antiqua"/>
          <w:b/>
          <w:sz w:val="24"/>
          <w:szCs w:val="24"/>
        </w:rPr>
        <w:t>.</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"Suatu hari Ningsih membantu emaknya tandur di Sawah Lega"</w:t>
      </w:r>
      <w:r>
        <w:rPr>
          <w:rFonts w:ascii="Book Antiqua" w:eastAsia="Book Antiqua" w:hAnsi="Book Antiqua" w:cs="Book Antiqua"/>
          <w:b/>
          <w:sz w:val="24"/>
          <w:szCs w:val="24"/>
        </w:rPr>
        <w:t xml:space="preserve"> </w:t>
      </w:r>
    </w:p>
    <w:p w:rsidR="00206B0A" w:rsidRDefault="00557C21" w:rsidP="00972046">
      <w:pPr>
        <w:numPr>
          <w:ilvl w:val="0"/>
          <w:numId w:val="2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Ningsih</w:t>
      </w:r>
    </w:p>
    <w:p w:rsidR="00206B0A" w:rsidRDefault="00557C21" w:rsidP="00972046">
      <w:pPr>
        <w:numPr>
          <w:ilvl w:val="0"/>
          <w:numId w:val="2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w:t>
      </w:r>
      <w:r>
        <w:rPr>
          <w:rFonts w:ascii="Book Antiqua" w:eastAsia="Book Antiqua" w:hAnsi="Book Antiqua" w:cs="Book Antiqua"/>
          <w:b/>
          <w:color w:val="000000"/>
          <w:sz w:val="24"/>
          <w:szCs w:val="24"/>
        </w:rPr>
        <w:t xml:space="preserve"> </w:t>
      </w:r>
      <w:r>
        <w:rPr>
          <w:rFonts w:ascii="Book Antiqua" w:eastAsia="Book Antiqua" w:hAnsi="Book Antiqua" w:cs="Book Antiqua"/>
          <w:i/>
          <w:color w:val="000000"/>
          <w:sz w:val="24"/>
          <w:szCs w:val="24"/>
        </w:rPr>
        <w:t>membantu</w:t>
      </w:r>
    </w:p>
    <w:p w:rsidR="00206B0A" w:rsidRDefault="00557C21" w:rsidP="00972046">
      <w:pPr>
        <w:numPr>
          <w:ilvl w:val="0"/>
          <w:numId w:val="2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emaknya</w:t>
      </w:r>
    </w:p>
    <w:p w:rsidR="00206B0A" w:rsidRDefault="00557C21" w:rsidP="00972046">
      <w:pPr>
        <w:numPr>
          <w:ilvl w:val="0"/>
          <w:numId w:val="2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Keterangan cara: </w:t>
      </w:r>
      <w:r>
        <w:rPr>
          <w:rFonts w:ascii="Book Antiqua" w:eastAsia="Book Antiqua" w:hAnsi="Book Antiqua" w:cs="Book Antiqua"/>
          <w:i/>
          <w:color w:val="000000"/>
          <w:sz w:val="24"/>
          <w:szCs w:val="24"/>
        </w:rPr>
        <w:t>tandur</w:t>
      </w:r>
      <w:r>
        <w:rPr>
          <w:rFonts w:ascii="Book Antiqua" w:eastAsia="Book Antiqua" w:hAnsi="Book Antiqua" w:cs="Book Antiqua"/>
          <w:color w:val="000000"/>
          <w:sz w:val="24"/>
          <w:szCs w:val="24"/>
        </w:rPr>
        <w:t xml:space="preserve"> (menanam padi)</w:t>
      </w:r>
    </w:p>
    <w:p w:rsidR="00206B0A" w:rsidRDefault="00557C21" w:rsidP="00972046">
      <w:pPr>
        <w:numPr>
          <w:ilvl w:val="0"/>
          <w:numId w:val="20"/>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Keterangan waktu &amp; tempat: </w:t>
      </w:r>
      <w:r>
        <w:rPr>
          <w:rFonts w:ascii="Book Antiqua" w:eastAsia="Book Antiqua" w:hAnsi="Book Antiqua" w:cs="Book Antiqua"/>
          <w:i/>
          <w:color w:val="000000"/>
          <w:sz w:val="24"/>
          <w:szCs w:val="24"/>
        </w:rPr>
        <w:t>suatu hari</w:t>
      </w:r>
      <w:r>
        <w:rPr>
          <w:rFonts w:ascii="Book Antiqua" w:eastAsia="Book Antiqua" w:hAnsi="Book Antiqua" w:cs="Book Antiqua"/>
          <w:color w:val="000000"/>
          <w:sz w:val="24"/>
          <w:szCs w:val="24"/>
        </w:rPr>
        <w:t xml:space="preserve"> (waktu), </w:t>
      </w:r>
      <w:r>
        <w:rPr>
          <w:rFonts w:ascii="Book Antiqua" w:eastAsia="Book Antiqua" w:hAnsi="Book Antiqua" w:cs="Book Antiqua"/>
          <w:i/>
          <w:color w:val="000000"/>
          <w:sz w:val="24"/>
          <w:szCs w:val="24"/>
        </w:rPr>
        <w:t>di Sawah Lega</w:t>
      </w:r>
      <w:r>
        <w:rPr>
          <w:rFonts w:ascii="Book Antiqua" w:eastAsia="Book Antiqua" w:hAnsi="Book Antiqua" w:cs="Book Antiqua"/>
          <w:color w:val="000000"/>
          <w:sz w:val="24"/>
          <w:szCs w:val="24"/>
        </w:rPr>
        <w:t xml:space="preserve"> (tempat)</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 xml:space="preserve">Kalimat ini lengkap dan bisa berdiri sendiri, jadi termasuk </w:t>
      </w:r>
      <w:r>
        <w:rPr>
          <w:rFonts w:ascii="Book Antiqua" w:eastAsia="Book Antiqua" w:hAnsi="Book Antiqua" w:cs="Book Antiqua"/>
          <w:sz w:val="24"/>
          <w:szCs w:val="24"/>
        </w:rPr>
        <w:t>klausa bebas</w:t>
      </w:r>
      <w:r>
        <w:rPr>
          <w:rFonts w:ascii="Book Antiqua" w:eastAsia="Book Antiqua" w:hAnsi="Book Antiqua" w:cs="Book Antiqua"/>
          <w:b/>
          <w:sz w:val="24"/>
          <w:szCs w:val="24"/>
        </w:rPr>
        <w:t>.</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"Ternyata Ibu Hajah Ageung sedang memarahi bapak Ningsih"</w:t>
      </w:r>
      <w:r>
        <w:rPr>
          <w:rFonts w:ascii="Book Antiqua" w:eastAsia="Book Antiqua" w:hAnsi="Book Antiqua" w:cs="Book Antiqua"/>
          <w:b/>
          <w:sz w:val="24"/>
          <w:szCs w:val="24"/>
        </w:rPr>
        <w:t xml:space="preserve"> </w:t>
      </w:r>
    </w:p>
    <w:p w:rsidR="00206B0A" w:rsidRDefault="00557C21" w:rsidP="00972046">
      <w:pPr>
        <w:numPr>
          <w:ilvl w:val="0"/>
          <w:numId w:val="2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w:t>
      </w:r>
      <w:r>
        <w:rPr>
          <w:rFonts w:ascii="Book Antiqua" w:eastAsia="Book Antiqua" w:hAnsi="Book Antiqua" w:cs="Book Antiqua"/>
          <w:i/>
          <w:color w:val="000000"/>
          <w:sz w:val="24"/>
          <w:szCs w:val="24"/>
        </w:rPr>
        <w:t xml:space="preserve"> Ibu Ha</w:t>
      </w:r>
      <w:r>
        <w:rPr>
          <w:rFonts w:ascii="Book Antiqua" w:eastAsia="Book Antiqua" w:hAnsi="Book Antiqua" w:cs="Book Antiqua"/>
          <w:i/>
          <w:color w:val="000000"/>
          <w:sz w:val="24"/>
          <w:szCs w:val="24"/>
        </w:rPr>
        <w:t>jah Ageung</w:t>
      </w:r>
    </w:p>
    <w:p w:rsidR="00206B0A" w:rsidRDefault="00557C21" w:rsidP="00972046">
      <w:pPr>
        <w:numPr>
          <w:ilvl w:val="0"/>
          <w:numId w:val="2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sedang memarahi</w:t>
      </w:r>
    </w:p>
    <w:p w:rsidR="00206B0A" w:rsidRDefault="00557C21" w:rsidP="00972046">
      <w:pPr>
        <w:numPr>
          <w:ilvl w:val="0"/>
          <w:numId w:val="2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bapak Ningsih</w:t>
      </w:r>
    </w:p>
    <w:p w:rsidR="00206B0A" w:rsidRDefault="00557C21" w:rsidP="00972046">
      <w:pPr>
        <w:numPr>
          <w:ilvl w:val="0"/>
          <w:numId w:val="21"/>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Keterangan tambahan: </w:t>
      </w:r>
      <w:r>
        <w:rPr>
          <w:rFonts w:ascii="Book Antiqua" w:eastAsia="Book Antiqua" w:hAnsi="Book Antiqua" w:cs="Book Antiqua"/>
          <w:i/>
          <w:color w:val="000000"/>
          <w:sz w:val="24"/>
          <w:szCs w:val="24"/>
        </w:rPr>
        <w:t>ternyata</w:t>
      </w:r>
      <w:r>
        <w:rPr>
          <w:rFonts w:ascii="Book Antiqua" w:eastAsia="Book Antiqua" w:hAnsi="Book Antiqua" w:cs="Book Antiqua"/>
          <w:color w:val="000000"/>
          <w:sz w:val="24"/>
          <w:szCs w:val="24"/>
        </w:rPr>
        <w:t xml:space="preserve"> (mengungkap kejadian yang tak terduga, tapi tidak memengaruhi struktur dasar klausa)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Karena kalimat ini memiliki subjek, predikat, dan objek serta bisa berdiri sendiri sebagai kalimat yang utuh dan bermakna, maka ini adalah </w:t>
      </w:r>
      <w:r>
        <w:rPr>
          <w:rFonts w:ascii="Book Antiqua" w:eastAsia="Book Antiqua" w:hAnsi="Book Antiqua" w:cs="Book Antiqua"/>
          <w:sz w:val="24"/>
          <w:szCs w:val="24"/>
        </w:rPr>
        <w:t>klausa bebas</w:t>
      </w:r>
      <w:r>
        <w:rPr>
          <w:rFonts w:ascii="Book Antiqua" w:eastAsia="Book Antiqua" w:hAnsi="Book Antiqua" w:cs="Book Antiqua"/>
          <w:b/>
          <w:sz w:val="24"/>
          <w:szCs w:val="24"/>
        </w:rPr>
        <w:t>.</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“Ningsih pergi dari petakan sawah, tidak meneruskan tandur". </w:t>
      </w:r>
      <w:r>
        <w:rPr>
          <w:rFonts w:ascii="Book Antiqua" w:eastAsia="Book Antiqua" w:hAnsi="Book Antiqua" w:cs="Book Antiqua"/>
          <w:sz w:val="24"/>
          <w:szCs w:val="24"/>
        </w:rPr>
        <w:t xml:space="preserve">Terdiri dari </w:t>
      </w:r>
      <w:r>
        <w:rPr>
          <w:rFonts w:ascii="Book Antiqua" w:eastAsia="Book Antiqua" w:hAnsi="Book Antiqua" w:cs="Book Antiqua"/>
          <w:sz w:val="24"/>
          <w:szCs w:val="24"/>
        </w:rPr>
        <w:t>dua klausa</w:t>
      </w:r>
      <w:r>
        <w:rPr>
          <w:rFonts w:ascii="Book Antiqua" w:eastAsia="Book Antiqua" w:hAnsi="Book Antiqua" w:cs="Book Antiqua"/>
          <w:sz w:val="24"/>
          <w:szCs w:val="24"/>
        </w:rPr>
        <w:t>, dan keduanya adal</w:t>
      </w:r>
      <w:r>
        <w:rPr>
          <w:rFonts w:ascii="Book Antiqua" w:eastAsia="Book Antiqua" w:hAnsi="Book Antiqua" w:cs="Book Antiqua"/>
          <w:sz w:val="24"/>
          <w:szCs w:val="24"/>
        </w:rPr>
        <w:t xml:space="preserve">ah </w:t>
      </w:r>
      <w:r>
        <w:rPr>
          <w:rFonts w:ascii="Book Antiqua" w:eastAsia="Book Antiqua" w:hAnsi="Book Antiqua" w:cs="Book Antiqua"/>
          <w:sz w:val="24"/>
          <w:szCs w:val="24"/>
        </w:rPr>
        <w:t>klausa bebas</w:t>
      </w:r>
      <w:r>
        <w:rPr>
          <w:rFonts w:ascii="Book Antiqua" w:eastAsia="Book Antiqua" w:hAnsi="Book Antiqua" w:cs="Book Antiqua"/>
          <w:b/>
          <w:sz w:val="24"/>
          <w:szCs w:val="24"/>
        </w:rPr>
        <w:t>.</w:t>
      </w:r>
    </w:p>
    <w:p w:rsidR="00206B0A" w:rsidRDefault="00557C21" w:rsidP="00972046">
      <w:pPr>
        <w:numPr>
          <w:ilvl w:val="0"/>
          <w:numId w:val="22"/>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"Ningsih pergi dari petakan sawah"</w:t>
      </w:r>
    </w:p>
    <w:p w:rsidR="00206B0A" w:rsidRDefault="00557C21" w:rsidP="00972046">
      <w:pPr>
        <w:numPr>
          <w:ilvl w:val="0"/>
          <w:numId w:val="2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2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Predikat: pergi</w:t>
      </w:r>
    </w:p>
    <w:p w:rsidR="00206B0A" w:rsidRDefault="00557C21" w:rsidP="00972046">
      <w:pPr>
        <w:numPr>
          <w:ilvl w:val="0"/>
          <w:numId w:val="24"/>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 tempat: dari petakan sawah</w:t>
      </w:r>
    </w:p>
    <w:p w:rsidR="00206B0A" w:rsidRDefault="00557C21" w:rsidP="00972046">
      <w:pPr>
        <w:spacing w:line="240" w:lineRule="auto"/>
        <w:ind w:left="1140" w:firstLine="226"/>
        <w:rPr>
          <w:rFonts w:ascii="Book Antiqua" w:eastAsia="Book Antiqua" w:hAnsi="Book Antiqua" w:cs="Book Antiqua"/>
          <w:sz w:val="24"/>
          <w:szCs w:val="24"/>
        </w:rPr>
      </w:pPr>
      <w:r>
        <w:rPr>
          <w:rFonts w:ascii="Book Antiqua" w:eastAsia="Book Antiqua" w:hAnsi="Book Antiqua" w:cs="Book Antiqua"/>
          <w:sz w:val="24"/>
          <w:szCs w:val="24"/>
        </w:rPr>
        <w:t xml:space="preserve"> Ini adalah </w:t>
      </w:r>
      <w:r>
        <w:rPr>
          <w:rFonts w:ascii="Book Antiqua" w:eastAsia="Book Antiqua" w:hAnsi="Book Antiqua" w:cs="Book Antiqua"/>
          <w:sz w:val="24"/>
          <w:szCs w:val="24"/>
        </w:rPr>
        <w:t>klausa bebas</w:t>
      </w:r>
      <w:r>
        <w:rPr>
          <w:rFonts w:ascii="Book Antiqua" w:eastAsia="Book Antiqua" w:hAnsi="Book Antiqua" w:cs="Book Antiqua"/>
          <w:sz w:val="24"/>
          <w:szCs w:val="24"/>
        </w:rPr>
        <w:t>, karena lengkap dan dapat berdiri sendiri.</w:t>
      </w:r>
    </w:p>
    <w:p w:rsidR="00206B0A" w:rsidRDefault="00557C21" w:rsidP="00972046">
      <w:pPr>
        <w:numPr>
          <w:ilvl w:val="0"/>
          <w:numId w:val="22"/>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"tidak meneruskan tandur"</w:t>
      </w:r>
    </w:p>
    <w:p w:rsidR="00206B0A" w:rsidRDefault="00557C21" w:rsidP="00972046">
      <w:pPr>
        <w:numPr>
          <w:ilvl w:val="0"/>
          <w:numId w:val="25"/>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Subjeknya tersirat </w:t>
      </w:r>
      <w:r>
        <w:rPr>
          <w:rFonts w:ascii="Book Antiqua" w:eastAsia="Book Antiqua" w:hAnsi="Book Antiqua" w:cs="Book Antiqua"/>
          <w:i/>
          <w:color w:val="000000"/>
          <w:sz w:val="24"/>
          <w:szCs w:val="24"/>
        </w:rPr>
        <w:t>Ningsih</w:t>
      </w:r>
      <w:r>
        <w:rPr>
          <w:rFonts w:ascii="Book Antiqua" w:eastAsia="Book Antiqua" w:hAnsi="Book Antiqua" w:cs="Book Antiqua"/>
          <w:color w:val="000000"/>
          <w:sz w:val="24"/>
          <w:szCs w:val="24"/>
        </w:rPr>
        <w:t xml:space="preserve"> (dari konteks kalimat sebelumnya)</w:t>
      </w:r>
    </w:p>
    <w:p w:rsidR="00206B0A" w:rsidRDefault="00557C21" w:rsidP="00972046">
      <w:pPr>
        <w:numPr>
          <w:ilvl w:val="0"/>
          <w:numId w:val="25"/>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tidak meneruskan</w:t>
      </w:r>
    </w:p>
    <w:p w:rsidR="00206B0A" w:rsidRDefault="00557C21" w:rsidP="00972046">
      <w:pPr>
        <w:numPr>
          <w:ilvl w:val="0"/>
          <w:numId w:val="25"/>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Objek: tandur</w:t>
      </w:r>
    </w:p>
    <w:p w:rsidR="00206B0A" w:rsidRDefault="00557C21" w:rsidP="00972046">
      <w:pPr>
        <w:spacing w:line="240" w:lineRule="auto"/>
        <w:ind w:left="1140" w:firstLine="0"/>
        <w:rPr>
          <w:rFonts w:ascii="Book Antiqua" w:eastAsia="Book Antiqua" w:hAnsi="Book Antiqua" w:cs="Book Antiqua"/>
          <w:sz w:val="24"/>
          <w:szCs w:val="24"/>
        </w:rPr>
      </w:pPr>
      <w:r>
        <w:rPr>
          <w:rFonts w:ascii="Book Antiqua" w:eastAsia="Book Antiqua" w:hAnsi="Book Antiqua" w:cs="Book Antiqua"/>
          <w:sz w:val="24"/>
          <w:szCs w:val="24"/>
        </w:rPr>
        <w:t xml:space="preserve">Dalam bahasa Indonesia, klausa seperti ini masih dianggap </w:t>
      </w:r>
      <w:r>
        <w:rPr>
          <w:rFonts w:ascii="Book Antiqua" w:eastAsia="Book Antiqua" w:hAnsi="Book Antiqua" w:cs="Book Antiqua"/>
          <w:b/>
          <w:sz w:val="24"/>
          <w:szCs w:val="24"/>
        </w:rPr>
        <w:t>klausa bebas</w:t>
      </w:r>
      <w:r>
        <w:rPr>
          <w:rFonts w:ascii="Book Antiqua" w:eastAsia="Book Antiqua" w:hAnsi="Book Antiqua" w:cs="Book Antiqua"/>
          <w:sz w:val="24"/>
          <w:szCs w:val="24"/>
        </w:rPr>
        <w:t xml:space="preserve"> bila subjeknya jelas dari konteks, terutama dalam kalimat majemuk seperti ini.</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Kalimat tersebut mengandung </w:t>
      </w:r>
      <w:r>
        <w:rPr>
          <w:rFonts w:ascii="Book Antiqua" w:eastAsia="Book Antiqua" w:hAnsi="Book Antiqua" w:cs="Book Antiqua"/>
          <w:sz w:val="24"/>
          <w:szCs w:val="24"/>
        </w:rPr>
        <w:t>dua klausa bebas</w:t>
      </w:r>
      <w:r>
        <w:rPr>
          <w:rFonts w:ascii="Book Antiqua" w:eastAsia="Book Antiqua" w:hAnsi="Book Antiqua" w:cs="Book Antiqua"/>
          <w:sz w:val="24"/>
          <w:szCs w:val="24"/>
        </w:rPr>
        <w:t>. Kedua klausa disatukan dengan tanda koma, tanpa konjungsi penghubung.</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"Ningsih mengucapkan istigfar di dalam hatinya"</w:t>
      </w:r>
      <w:r>
        <w:rPr>
          <w:rFonts w:ascii="Book Antiqua" w:eastAsia="Book Antiqua" w:hAnsi="Book Antiqua" w:cs="Book Antiqua"/>
          <w:b/>
          <w:sz w:val="24"/>
          <w:szCs w:val="24"/>
        </w:rPr>
        <w:t xml:space="preserve"> </w:t>
      </w:r>
    </w:p>
    <w:p w:rsidR="00206B0A" w:rsidRDefault="00557C21" w:rsidP="00972046">
      <w:pPr>
        <w:numPr>
          <w:ilvl w:val="0"/>
          <w:numId w:val="2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Subjek: </w:t>
      </w:r>
      <w:r>
        <w:rPr>
          <w:rFonts w:ascii="Book Antiqua" w:eastAsia="Book Antiqua" w:hAnsi="Book Antiqua" w:cs="Book Antiqua"/>
          <w:i/>
          <w:color w:val="000000"/>
          <w:sz w:val="24"/>
          <w:szCs w:val="24"/>
        </w:rPr>
        <w:t>Ningsih</w:t>
      </w:r>
    </w:p>
    <w:p w:rsidR="00206B0A" w:rsidRDefault="00557C21" w:rsidP="00972046">
      <w:pPr>
        <w:numPr>
          <w:ilvl w:val="0"/>
          <w:numId w:val="2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Predikat: </w:t>
      </w:r>
      <w:r>
        <w:rPr>
          <w:rFonts w:ascii="Book Antiqua" w:eastAsia="Book Antiqua" w:hAnsi="Book Antiqua" w:cs="Book Antiqua"/>
          <w:i/>
          <w:color w:val="000000"/>
          <w:sz w:val="24"/>
          <w:szCs w:val="24"/>
        </w:rPr>
        <w:t>mengucapkan</w:t>
      </w:r>
    </w:p>
    <w:p w:rsidR="00206B0A" w:rsidRDefault="00557C21" w:rsidP="00972046">
      <w:pPr>
        <w:numPr>
          <w:ilvl w:val="0"/>
          <w:numId w:val="27"/>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Objek: </w:t>
      </w:r>
      <w:r>
        <w:rPr>
          <w:rFonts w:ascii="Book Antiqua" w:eastAsia="Book Antiqua" w:hAnsi="Book Antiqua" w:cs="Book Antiqua"/>
          <w:i/>
          <w:color w:val="000000"/>
          <w:sz w:val="24"/>
          <w:szCs w:val="24"/>
        </w:rPr>
        <w:t>istigfar</w:t>
      </w:r>
    </w:p>
    <w:p w:rsidR="00206B0A" w:rsidRDefault="00557C21" w:rsidP="00972046">
      <w:pPr>
        <w:numPr>
          <w:ilvl w:val="0"/>
          <w:numId w:val="27"/>
        </w:numPr>
        <w:pBdr>
          <w:top w:val="nil"/>
          <w:left w:val="nil"/>
          <w:bottom w:val="nil"/>
          <w:right w:val="nil"/>
          <w:between w:val="nil"/>
        </w:pBdr>
        <w:spacing w:line="240" w:lineRule="auto"/>
        <w:jc w:val="left"/>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 xml:space="preserve">Keterangan tempat/cara: </w:t>
      </w:r>
      <w:r>
        <w:rPr>
          <w:rFonts w:ascii="Book Antiqua" w:eastAsia="Book Antiqua" w:hAnsi="Book Antiqua" w:cs="Book Antiqua"/>
          <w:i/>
          <w:color w:val="000000"/>
          <w:sz w:val="24"/>
          <w:szCs w:val="24"/>
        </w:rPr>
        <w:t>di dalam hatinya</w:t>
      </w:r>
    </w:p>
    <w:p w:rsidR="00206B0A" w:rsidRDefault="00557C21" w:rsidP="00972046">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Karena kalimat ini memiliki subjek, predikat, dan objek, serta dapat berdiri sendiri dengan makna utuh, maka ini termasuk </w:t>
      </w:r>
      <w:r>
        <w:rPr>
          <w:rFonts w:ascii="Book Antiqua" w:eastAsia="Book Antiqua" w:hAnsi="Book Antiqua" w:cs="Book Antiqua"/>
          <w:sz w:val="24"/>
          <w:szCs w:val="24"/>
        </w:rPr>
        <w:t>klausa bebas</w:t>
      </w:r>
      <w:r>
        <w:rPr>
          <w:rFonts w:ascii="Book Antiqua" w:eastAsia="Book Antiqua" w:hAnsi="Book Antiqua" w:cs="Book Antiqua"/>
          <w:b/>
          <w:sz w:val="24"/>
          <w:szCs w:val="24"/>
        </w:rPr>
        <w:t>.</w:t>
      </w:r>
    </w:p>
    <w:p w:rsidR="00206B0A" w:rsidRDefault="00557C21" w:rsidP="00972046">
      <w:pPr>
        <w:spacing w:line="240" w:lineRule="auto"/>
        <w:ind w:firstLine="0"/>
        <w:rPr>
          <w:rFonts w:ascii="Book Antiqua" w:eastAsia="Book Antiqua" w:hAnsi="Book Antiqua" w:cs="Book Antiqua"/>
          <w:b/>
          <w:sz w:val="24"/>
          <w:szCs w:val="24"/>
        </w:rPr>
      </w:pPr>
      <w:r>
        <w:rPr>
          <w:rFonts w:ascii="Book Antiqua" w:eastAsia="Book Antiqua" w:hAnsi="Book Antiqua" w:cs="Book Antiqua"/>
          <w:sz w:val="24"/>
          <w:szCs w:val="24"/>
        </w:rPr>
        <w:t>"Ningsih merasa hatinya tenteram"</w:t>
      </w:r>
      <w:r>
        <w:rPr>
          <w:rFonts w:ascii="Book Antiqua" w:eastAsia="Book Antiqua" w:hAnsi="Book Antiqua" w:cs="Book Antiqua"/>
          <w:b/>
          <w:sz w:val="24"/>
          <w:szCs w:val="24"/>
        </w:rPr>
        <w:t xml:space="preserve"> </w:t>
      </w:r>
    </w:p>
    <w:p w:rsidR="00206B0A" w:rsidRDefault="00557C21" w:rsidP="00972046">
      <w:pPr>
        <w:numPr>
          <w:ilvl w:val="0"/>
          <w:numId w:val="33"/>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Subjek: Ningsih</w:t>
      </w:r>
    </w:p>
    <w:p w:rsidR="00206B0A" w:rsidRDefault="00557C21" w:rsidP="00972046">
      <w:pPr>
        <w:numPr>
          <w:ilvl w:val="0"/>
          <w:numId w:val="33"/>
        </w:numPr>
        <w:pBdr>
          <w:top w:val="nil"/>
          <w:left w:val="nil"/>
          <w:bottom w:val="nil"/>
          <w:right w:val="nil"/>
          <w:between w:val="nil"/>
        </w:pBdr>
        <w:spacing w:line="240" w:lineRule="auto"/>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Predikat: merasa hatinya tentram</w:t>
      </w:r>
    </w:p>
    <w:p w:rsidR="00206B0A" w:rsidRDefault="00557C21" w:rsidP="00972046">
      <w:pPr>
        <w:spacing w:line="240" w:lineRule="auto"/>
        <w:ind w:firstLine="0"/>
        <w:rPr>
          <w:rFonts w:ascii="Book Antiqua" w:eastAsia="Book Antiqua" w:hAnsi="Book Antiqua" w:cs="Book Antiqua"/>
          <w:color w:val="000000"/>
          <w:sz w:val="24"/>
          <w:szCs w:val="24"/>
        </w:rPr>
        <w:sectPr w:rsidR="00206B0A">
          <w:headerReference w:type="default" r:id="rId11"/>
          <w:footerReference w:type="default" r:id="rId12"/>
          <w:headerReference w:type="first" r:id="rId13"/>
          <w:footerReference w:type="first" r:id="rId14"/>
          <w:pgSz w:w="11906" w:h="16838"/>
          <w:pgMar w:top="1440" w:right="1440" w:bottom="1440" w:left="1440" w:header="1276" w:footer="1134" w:gutter="0"/>
          <w:pgNumType w:start="1"/>
          <w:cols w:space="720"/>
          <w:titlePg/>
        </w:sectPr>
      </w:pPr>
      <w:r>
        <w:rPr>
          <w:rFonts w:ascii="Book Antiqua" w:eastAsia="Book Antiqua" w:hAnsi="Book Antiqua" w:cs="Book Antiqua"/>
          <w:color w:val="000000"/>
          <w:sz w:val="24"/>
          <w:szCs w:val="24"/>
        </w:rPr>
        <w:t>Bisa berdiri sendiri dan bermakna utuh.</w:t>
      </w:r>
    </w:p>
    <w:p w:rsidR="00206B0A" w:rsidRDefault="00206B0A">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rsidR="00206B0A" w:rsidRDefault="00557C21">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rsidR="00206B0A" w:rsidRDefault="00557C21" w:rsidP="00972046">
      <w:pPr>
        <w:spacing w:line="240" w:lineRule="auto"/>
        <w:ind w:firstLine="566"/>
        <w:rPr>
          <w:rFonts w:ascii="Book Antiqua" w:eastAsia="Book Antiqua" w:hAnsi="Book Antiqua" w:cs="Book Antiqua"/>
          <w:sz w:val="24"/>
          <w:szCs w:val="24"/>
        </w:rPr>
      </w:pPr>
      <w:bookmarkStart w:id="1" w:name="_cepndymypr02" w:colFirst="0" w:colLast="0"/>
      <w:bookmarkEnd w:id="1"/>
      <w:r>
        <w:rPr>
          <w:rFonts w:ascii="Book Antiqua" w:eastAsia="Book Antiqua" w:hAnsi="Book Antiqua" w:cs="Book Antiqua"/>
          <w:sz w:val="24"/>
          <w:szCs w:val="24"/>
        </w:rPr>
        <w:t xml:space="preserve">Pada penelitian ini dapat disimpulkan bahwa setelah menganalisis cerpen berjudul </w:t>
      </w:r>
      <w:r>
        <w:rPr>
          <w:rFonts w:ascii="Book Antiqua" w:eastAsia="Book Antiqua" w:hAnsi="Book Antiqua" w:cs="Book Antiqua"/>
          <w:i/>
          <w:sz w:val="24"/>
          <w:szCs w:val="24"/>
        </w:rPr>
        <w:t>Tamu Menjelang Shubuh</w:t>
      </w:r>
      <w:r>
        <w:rPr>
          <w:rFonts w:ascii="Book Antiqua" w:eastAsia="Book Antiqua" w:hAnsi="Book Antiqua" w:cs="Book Antiqua"/>
          <w:sz w:val="24"/>
          <w:szCs w:val="24"/>
        </w:rPr>
        <w:t xml:space="preserve"> Karya Yus R. Ismail ini mengandung beberapa klausa bebas di dalamnya. Dimana kalimat-kalimatnya dapat berdiri sendiri serta memiliki makna yang utuh. Pad</w:t>
      </w:r>
      <w:r>
        <w:rPr>
          <w:rFonts w:ascii="Book Antiqua" w:eastAsia="Book Antiqua" w:hAnsi="Book Antiqua" w:cs="Book Antiqua"/>
          <w:sz w:val="24"/>
          <w:szCs w:val="24"/>
        </w:rPr>
        <w:t>a semua kalimatnya mengandung dua unsur pokok klausa bebas yaitu subjek dan predikat.</w:t>
      </w:r>
    </w:p>
    <w:p w:rsidR="00206B0A" w:rsidRDefault="00206B0A">
      <w:pPr>
        <w:spacing w:line="240" w:lineRule="auto"/>
        <w:ind w:firstLine="567"/>
        <w:rPr>
          <w:rFonts w:ascii="Book Antiqua" w:eastAsia="Book Antiqua" w:hAnsi="Book Antiqua" w:cs="Book Antiqua"/>
          <w:sz w:val="24"/>
          <w:szCs w:val="24"/>
        </w:rPr>
      </w:pPr>
    </w:p>
    <w:p w:rsidR="00206B0A" w:rsidRDefault="00557C21">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Andini, N. M., &amp; Izzati, H. (2023). Analisis Klausa Pada Surat Kabar Harian Media Indonesia Edisi 25-27 Oktober 2022. </w:t>
      </w:r>
      <w:r>
        <w:rPr>
          <w:rFonts w:ascii="Book Antiqua" w:eastAsia="Book Antiqua" w:hAnsi="Book Antiqua" w:cs="Book Antiqua"/>
          <w:i/>
          <w:sz w:val="24"/>
          <w:szCs w:val="24"/>
        </w:rPr>
        <w:t xml:space="preserve">METAMORFOSIS| Jurnal Bahasa, Sastra Indonesia dan Pengajarannya, </w:t>
      </w:r>
      <w:r>
        <w:rPr>
          <w:rFonts w:ascii="Book Antiqua" w:eastAsia="Book Antiqua" w:hAnsi="Book Antiqua" w:cs="Book Antiqua"/>
          <w:sz w:val="24"/>
          <w:szCs w:val="24"/>
        </w:rPr>
        <w:t xml:space="preserve">16(1), 46-56. </w:t>
      </w:r>
      <w:hyperlink r:id="rId15">
        <w:r>
          <w:rPr>
            <w:rFonts w:ascii="Book Antiqua" w:eastAsia="Book Antiqua" w:hAnsi="Book Antiqua" w:cs="Book Antiqua"/>
            <w:color w:val="1155CC"/>
            <w:sz w:val="24"/>
            <w:szCs w:val="24"/>
            <w:u w:val="single"/>
          </w:rPr>
          <w:t>https://doi.org/10.55222/metamorfosis.v16i1.982</w:t>
        </w:r>
      </w:hyperlink>
      <w:r>
        <w:rPr>
          <w:rFonts w:ascii="Book Antiqua" w:eastAsia="Book Antiqua" w:hAnsi="Book Antiqua" w:cs="Book Antiqua"/>
          <w:sz w:val="24"/>
          <w:szCs w:val="24"/>
        </w:rPr>
        <w:t>.</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Atika, G. (2023). </w:t>
      </w:r>
      <w:r>
        <w:rPr>
          <w:rFonts w:ascii="Book Antiqua" w:eastAsia="Book Antiqua" w:hAnsi="Book Antiqua" w:cs="Book Antiqua"/>
          <w:i/>
          <w:sz w:val="24"/>
          <w:szCs w:val="24"/>
        </w:rPr>
        <w:t>Sintaksis Bahasa Indonesia: Teori dan Analisis.</w:t>
      </w:r>
      <w:r>
        <w:rPr>
          <w:rFonts w:ascii="Book Antiqua" w:eastAsia="Book Antiqua" w:hAnsi="Book Antiqua" w:cs="Book Antiqua"/>
          <w:sz w:val="24"/>
          <w:szCs w:val="24"/>
        </w:rPr>
        <w:t xml:space="preserve"> Gresik. Thalibul Ilmi Publishing &amp; education.</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Farid, E. K. F. (2020). Sintaksis Bahasa Indonesia Dan Bahasa Arab:(Studi Analisis Kontrastif Frasa, Klausa dan Kalimat). </w:t>
      </w:r>
      <w:r>
        <w:rPr>
          <w:rFonts w:ascii="Book Antiqua" w:eastAsia="Book Antiqua" w:hAnsi="Book Antiqua" w:cs="Book Antiqua"/>
          <w:i/>
          <w:sz w:val="24"/>
          <w:szCs w:val="24"/>
        </w:rPr>
        <w:t>BAHTSUNA: Jurnal Penelitian Pendidikan Islam</w:t>
      </w:r>
      <w:r>
        <w:rPr>
          <w:rFonts w:ascii="Book Antiqua" w:eastAsia="Book Antiqua" w:hAnsi="Book Antiqua" w:cs="Book Antiqua"/>
          <w:sz w:val="24"/>
          <w:szCs w:val="24"/>
        </w:rPr>
        <w:t xml:space="preserve">, 2(1), 139-156. </w:t>
      </w:r>
      <w:hyperlink r:id="rId16">
        <w:r>
          <w:rPr>
            <w:rFonts w:ascii="Book Antiqua" w:eastAsia="Book Antiqua" w:hAnsi="Book Antiqua" w:cs="Book Antiqua"/>
            <w:color w:val="0563C1"/>
            <w:sz w:val="24"/>
            <w:szCs w:val="24"/>
            <w:u w:val="single"/>
          </w:rPr>
          <w:t>https://doi.org/10.55210/bahtsuna.v2i1.70</w:t>
        </w:r>
      </w:hyperlink>
      <w:r>
        <w:rPr>
          <w:rFonts w:ascii="Book Antiqua" w:eastAsia="Book Antiqua" w:hAnsi="Book Antiqua" w:cs="Book Antiqua"/>
          <w:sz w:val="24"/>
          <w:szCs w:val="24"/>
        </w:rPr>
        <w:t>.</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sz w:val="24"/>
          <w:szCs w:val="24"/>
        </w:rPr>
        <w:t xml:space="preserve">Fauziah, A. S., Kamal, M., Djatmika, D., &amp; Sumarlam, S. (2017). PERBEDAAN ANTARA KLAUSA SUBORDINATIF BAHASA INDONESIA DAN BAHASA </w:t>
      </w:r>
      <w:r>
        <w:rPr>
          <w:rFonts w:ascii="Book Antiqua" w:eastAsia="Book Antiqua" w:hAnsi="Book Antiqua" w:cs="Book Antiqua"/>
          <w:sz w:val="24"/>
          <w:szCs w:val="24"/>
        </w:rPr>
        <w:lastRenderedPageBreak/>
        <w:t xml:space="preserve">INGGRIS. </w:t>
      </w:r>
      <w:r>
        <w:rPr>
          <w:rFonts w:ascii="Book Antiqua" w:eastAsia="Book Antiqua" w:hAnsi="Book Antiqua" w:cs="Book Antiqua"/>
          <w:i/>
          <w:sz w:val="24"/>
          <w:szCs w:val="24"/>
        </w:rPr>
        <w:t>LINGUA: Jurnal Bahasa, Sastra, dan Pengajarannya</w:t>
      </w:r>
      <w:r>
        <w:rPr>
          <w:rFonts w:ascii="Book Antiqua" w:eastAsia="Book Antiqua" w:hAnsi="Book Antiqua" w:cs="Book Antiqua"/>
          <w:sz w:val="24"/>
          <w:szCs w:val="24"/>
        </w:rPr>
        <w:t xml:space="preserve">, 14(2), 309-324. </w:t>
      </w:r>
      <w:hyperlink r:id="rId17">
        <w:r>
          <w:rPr>
            <w:rFonts w:ascii="Book Antiqua" w:eastAsia="Book Antiqua" w:hAnsi="Book Antiqua" w:cs="Book Antiqua"/>
            <w:color w:val="1155CC"/>
            <w:sz w:val="24"/>
            <w:szCs w:val="24"/>
            <w:u w:val="single"/>
          </w:rPr>
          <w:t>https://doi.org/10.30957/lingua.v14i2.324</w:t>
        </w:r>
      </w:hyperlink>
      <w:r>
        <w:rPr>
          <w:rFonts w:ascii="Book Antiqua" w:eastAsia="Book Antiqua" w:hAnsi="Book Antiqua" w:cs="Book Antiqua"/>
          <w:color w:val="1155CC"/>
          <w:sz w:val="24"/>
          <w:szCs w:val="24"/>
          <w:u w:val="single"/>
        </w:rPr>
        <w:t>.</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color w:val="222222"/>
          <w:sz w:val="24"/>
          <w:szCs w:val="24"/>
          <w:highlight w:val="white"/>
        </w:rPr>
        <w:t>Nurlaela, L., &amp; Nugraha, M. W. (2024). Analisis Unsur Ekstrinsik Pada Cerpen “Kado Istimewa” Karya Jujur Prananto. </w:t>
      </w:r>
      <w:r>
        <w:rPr>
          <w:rFonts w:ascii="Book Antiqua" w:eastAsia="Book Antiqua" w:hAnsi="Book Antiqua" w:cs="Book Antiqua"/>
          <w:i/>
          <w:color w:val="222222"/>
          <w:sz w:val="24"/>
          <w:szCs w:val="24"/>
          <w:highlight w:val="white"/>
        </w:rPr>
        <w:t>Inspirasi Dunia: Jurnal Riset Pendidikan dan Bahasa</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3</w:t>
      </w:r>
      <w:r>
        <w:rPr>
          <w:rFonts w:ascii="Book Antiqua" w:eastAsia="Book Antiqua" w:hAnsi="Book Antiqua" w:cs="Book Antiqua"/>
          <w:color w:val="222222"/>
          <w:sz w:val="24"/>
          <w:szCs w:val="24"/>
          <w:highlight w:val="white"/>
        </w:rPr>
        <w:t xml:space="preserve">(4), 190-194. </w:t>
      </w:r>
      <w:hyperlink r:id="rId18">
        <w:r>
          <w:rPr>
            <w:rFonts w:ascii="Book Antiqua" w:eastAsia="Book Antiqua" w:hAnsi="Book Antiqua" w:cs="Book Antiqua"/>
            <w:color w:val="0563C1"/>
            <w:sz w:val="24"/>
            <w:szCs w:val="24"/>
            <w:u w:val="single"/>
          </w:rPr>
          <w:t>https://doi.org/10.58192/insdun.v3i4.2869</w:t>
        </w:r>
      </w:hyperlink>
      <w:r>
        <w:rPr>
          <w:rFonts w:ascii="Book Antiqua" w:eastAsia="Book Antiqua" w:hAnsi="Book Antiqua" w:cs="Book Antiqua"/>
          <w:color w:val="1155CC"/>
          <w:sz w:val="24"/>
          <w:szCs w:val="24"/>
          <w:u w:val="single"/>
        </w:rPr>
        <w:t xml:space="preserve">. </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color w:val="222222"/>
          <w:sz w:val="24"/>
          <w:szCs w:val="24"/>
          <w:highlight w:val="white"/>
        </w:rPr>
        <w:t>Nuroh, E. Z. (2011). Analisis stilistika dalam cerpen. </w:t>
      </w:r>
      <w:r>
        <w:rPr>
          <w:rFonts w:ascii="Book Antiqua" w:eastAsia="Book Antiqua" w:hAnsi="Book Antiqua" w:cs="Book Antiqua"/>
          <w:i/>
          <w:color w:val="222222"/>
          <w:sz w:val="24"/>
          <w:szCs w:val="24"/>
          <w:highlight w:val="white"/>
        </w:rPr>
        <w:t>PEDAGOGIA: Jurnal Pendidikan</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1</w:t>
      </w:r>
      <w:r>
        <w:rPr>
          <w:rFonts w:ascii="Book Antiqua" w:eastAsia="Book Antiqua" w:hAnsi="Book Antiqua" w:cs="Book Antiqua"/>
          <w:color w:val="222222"/>
          <w:sz w:val="24"/>
          <w:szCs w:val="24"/>
          <w:highlight w:val="white"/>
        </w:rPr>
        <w:t xml:space="preserve">(1), 21-34. </w:t>
      </w:r>
      <w:hyperlink r:id="rId19">
        <w:r>
          <w:rPr>
            <w:rFonts w:ascii="Book Antiqua" w:eastAsia="Book Antiqua" w:hAnsi="Book Antiqua" w:cs="Book Antiqua"/>
            <w:color w:val="0563C1"/>
            <w:sz w:val="24"/>
            <w:szCs w:val="24"/>
            <w:u w:val="single"/>
          </w:rPr>
          <w:t>https://doi.org/10.21070/pedagogia.v1i1.30</w:t>
        </w:r>
      </w:hyperlink>
      <w:r>
        <w:rPr>
          <w:rFonts w:ascii="Book Antiqua" w:eastAsia="Book Antiqua" w:hAnsi="Book Antiqua" w:cs="Book Antiqua"/>
          <w:color w:val="1155CC"/>
          <w:sz w:val="24"/>
          <w:szCs w:val="24"/>
          <w:u w:val="single"/>
        </w:rPr>
        <w:t>.</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color w:val="222222"/>
          <w:sz w:val="24"/>
          <w:szCs w:val="24"/>
          <w:highlight w:val="white"/>
        </w:rPr>
        <w:t>Nuryana, I. W. (2019). UNSUR INTRINSIK DAN PERMASALAHAN SOSIAL DALAM CERPEN ULIAN LACUR KARYA NENGAH RUSMADI. </w:t>
      </w:r>
      <w:r>
        <w:rPr>
          <w:rFonts w:ascii="Book Antiqua" w:eastAsia="Book Antiqua" w:hAnsi="Book Antiqua" w:cs="Book Antiqua"/>
          <w:i/>
          <w:color w:val="222222"/>
          <w:sz w:val="24"/>
          <w:szCs w:val="24"/>
          <w:highlight w:val="white"/>
        </w:rPr>
        <w:t>Kalangwan Jurnal Pendidikan Agama, Bahasa dan Sastra</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9</w:t>
      </w:r>
      <w:r>
        <w:rPr>
          <w:rFonts w:ascii="Book Antiqua" w:eastAsia="Book Antiqua" w:hAnsi="Book Antiqua" w:cs="Book Antiqua"/>
          <w:color w:val="222222"/>
          <w:sz w:val="24"/>
          <w:szCs w:val="24"/>
          <w:highlight w:val="white"/>
        </w:rPr>
        <w:t xml:space="preserve">(2). </w:t>
      </w:r>
      <w:hyperlink r:id="rId20">
        <w:r>
          <w:rPr>
            <w:rFonts w:ascii="Book Antiqua" w:eastAsia="Book Antiqua" w:hAnsi="Book Antiqua" w:cs="Book Antiqua"/>
            <w:color w:val="0563C1"/>
            <w:sz w:val="24"/>
            <w:szCs w:val="24"/>
            <w:u w:val="single"/>
          </w:rPr>
          <w:t>https://doi.org/10.25078/kalangwan.v9i2.1619</w:t>
        </w:r>
      </w:hyperlink>
      <w:r>
        <w:rPr>
          <w:rFonts w:ascii="Book Antiqua" w:eastAsia="Book Antiqua" w:hAnsi="Book Antiqua" w:cs="Book Antiqua"/>
          <w:color w:val="1155CC"/>
          <w:sz w:val="24"/>
          <w:szCs w:val="24"/>
          <w:u w:val="single"/>
        </w:rPr>
        <w:t>.</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color w:val="222222"/>
          <w:sz w:val="24"/>
          <w:szCs w:val="24"/>
          <w:highlight w:val="white"/>
        </w:rPr>
        <w:t>Perdana, I. W. D. P. D. (2021). Analisis unsur intrinsik dalam cerpen “ngalap sarin natah” karya I made suartana cerpen mebasa bali bulan bahasa bali 2020. </w:t>
      </w:r>
      <w:r>
        <w:rPr>
          <w:rFonts w:ascii="Book Antiqua" w:eastAsia="Book Antiqua" w:hAnsi="Book Antiqua" w:cs="Book Antiqua"/>
          <w:i/>
          <w:color w:val="222222"/>
          <w:sz w:val="24"/>
          <w:szCs w:val="24"/>
          <w:highlight w:val="white"/>
        </w:rPr>
        <w:t>Jurnal Pendidikan Bahasa Bali Undiksha</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8</w:t>
      </w:r>
      <w:r>
        <w:rPr>
          <w:rFonts w:ascii="Book Antiqua" w:eastAsia="Book Antiqua" w:hAnsi="Book Antiqua" w:cs="Book Antiqua"/>
          <w:color w:val="222222"/>
          <w:sz w:val="24"/>
          <w:szCs w:val="24"/>
          <w:highlight w:val="white"/>
        </w:rPr>
        <w:t xml:space="preserve">(1), 42-51. </w:t>
      </w:r>
      <w:r>
        <w:rPr>
          <w:rFonts w:ascii="Book Antiqua" w:eastAsia="Book Antiqua" w:hAnsi="Book Antiqua" w:cs="Book Antiqua"/>
          <w:color w:val="1155CC"/>
          <w:sz w:val="24"/>
          <w:szCs w:val="24"/>
          <w:u w:val="single"/>
        </w:rPr>
        <w:t>https://doi.org/10.23887/jpbb.v8i1.40837.</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color w:val="222222"/>
          <w:sz w:val="24"/>
          <w:szCs w:val="24"/>
          <w:highlight w:val="white"/>
        </w:rPr>
        <w:t>Putri, N. Q. H., &amp; Wahyuni, I. (2024). PENGGUNAAN TAGLINE IKLAN SEBAGAI ALTERNATIF MEDIA DALAM PEMBELAJARAN SINTAKSIS DI PERGURUAN TINGGI. </w:t>
      </w:r>
      <w:r>
        <w:rPr>
          <w:rFonts w:ascii="Book Antiqua" w:eastAsia="Book Antiqua" w:hAnsi="Book Antiqua" w:cs="Book Antiqua"/>
          <w:i/>
          <w:color w:val="222222"/>
          <w:sz w:val="24"/>
          <w:szCs w:val="24"/>
          <w:highlight w:val="white"/>
        </w:rPr>
        <w:t>Lingua Rima: Jurnal Pendidikan Bahasa dan Sastra Indonesia</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13</w:t>
      </w:r>
      <w:r>
        <w:rPr>
          <w:rFonts w:ascii="Book Antiqua" w:eastAsia="Book Antiqua" w:hAnsi="Book Antiqua" w:cs="Book Antiqua"/>
          <w:color w:val="222222"/>
          <w:sz w:val="24"/>
          <w:szCs w:val="24"/>
          <w:highlight w:val="white"/>
        </w:rPr>
        <w:t xml:space="preserve">(2). </w:t>
      </w:r>
      <w:hyperlink r:id="rId21">
        <w:r>
          <w:rPr>
            <w:rFonts w:ascii="Book Antiqua" w:eastAsia="Book Antiqua" w:hAnsi="Book Antiqua" w:cs="Book Antiqua"/>
            <w:color w:val="0563C1"/>
            <w:sz w:val="24"/>
            <w:szCs w:val="24"/>
            <w:u w:val="single"/>
          </w:rPr>
          <w:t>http://jurnal.umt.ac.id/index.php/lgrm</w:t>
        </w:r>
      </w:hyperlink>
      <w:r>
        <w:rPr>
          <w:rFonts w:ascii="Book Antiqua" w:eastAsia="Book Antiqua" w:hAnsi="Book Antiqua" w:cs="Book Antiqua"/>
          <w:sz w:val="24"/>
          <w:szCs w:val="24"/>
        </w:rPr>
        <w:t>.</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color w:val="222222"/>
          <w:sz w:val="24"/>
          <w:szCs w:val="24"/>
          <w:highlight w:val="white"/>
        </w:rPr>
        <w:t>Rosana, R., Fitriani, Y., &amp; Effendi, D. (2021). Peningkatan kemampuan menganalisis unsur-unsur pembangun cerpen melalui model discovery learning pada siswa. </w:t>
      </w:r>
      <w:r>
        <w:rPr>
          <w:rFonts w:ascii="Book Antiqua" w:eastAsia="Book Antiqua" w:hAnsi="Book Antiqua" w:cs="Book Antiqua"/>
          <w:i/>
          <w:color w:val="222222"/>
          <w:sz w:val="24"/>
          <w:szCs w:val="24"/>
          <w:highlight w:val="white"/>
        </w:rPr>
        <w:t>JRTI (Jurnal Riset Tindakan Indonesia)</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6</w:t>
      </w:r>
      <w:r>
        <w:rPr>
          <w:rFonts w:ascii="Book Antiqua" w:eastAsia="Book Antiqua" w:hAnsi="Book Antiqua" w:cs="Book Antiqua"/>
          <w:color w:val="222222"/>
          <w:sz w:val="24"/>
          <w:szCs w:val="24"/>
          <w:highlight w:val="white"/>
        </w:rPr>
        <w:t xml:space="preserve">(2), 151-156. </w:t>
      </w:r>
      <w:hyperlink r:id="rId22">
        <w:r>
          <w:rPr>
            <w:rFonts w:ascii="Book Antiqua" w:eastAsia="Book Antiqua" w:hAnsi="Book Antiqua" w:cs="Book Antiqua"/>
            <w:color w:val="0563C1"/>
            <w:sz w:val="24"/>
            <w:szCs w:val="24"/>
            <w:u w:val="single"/>
          </w:rPr>
          <w:t>http://dx.doi.org/10.29210/3003987000</w:t>
        </w:r>
      </w:hyperlink>
      <w:r>
        <w:rPr>
          <w:rFonts w:ascii="Book Antiqua" w:eastAsia="Book Antiqua" w:hAnsi="Book Antiqua" w:cs="Book Antiqua"/>
          <w:sz w:val="24"/>
          <w:szCs w:val="24"/>
        </w:rPr>
        <w:t xml:space="preserve">. </w:t>
      </w:r>
    </w:p>
    <w:p w:rsidR="00972046" w:rsidRDefault="00972046" w:rsidP="00846E54">
      <w:pPr>
        <w:spacing w:after="200" w:line="240" w:lineRule="auto"/>
        <w:ind w:left="567" w:hanging="567"/>
        <w:rPr>
          <w:rFonts w:ascii="Book Antiqua" w:eastAsia="Book Antiqua" w:hAnsi="Book Antiqua" w:cs="Book Antiqua"/>
          <w:color w:val="1155CC"/>
          <w:sz w:val="24"/>
          <w:szCs w:val="24"/>
          <w:u w:val="single"/>
        </w:rPr>
      </w:pPr>
      <w:r>
        <w:rPr>
          <w:rFonts w:ascii="Book Antiqua" w:eastAsia="Book Antiqua" w:hAnsi="Book Antiqua" w:cs="Book Antiqua"/>
          <w:sz w:val="24"/>
          <w:szCs w:val="24"/>
        </w:rPr>
        <w:t xml:space="preserve">Safitri, L., Widyadhana, W., Salsadila, A., Ismiyanti, M., Utomo, A. P. Y., &amp; Yuda, R. K. (2023). Analisis kalimat teks anekdot pada buku bahasa Indonesia kelas X Kurikulum Merdeka. </w:t>
      </w:r>
      <w:r>
        <w:rPr>
          <w:rFonts w:ascii="Book Antiqua" w:eastAsia="Book Antiqua" w:hAnsi="Book Antiqua" w:cs="Book Antiqua"/>
          <w:i/>
          <w:sz w:val="24"/>
          <w:szCs w:val="24"/>
        </w:rPr>
        <w:t>Journal of Creative Student Research,</w:t>
      </w:r>
      <w:r>
        <w:rPr>
          <w:rFonts w:ascii="Book Antiqua" w:eastAsia="Book Antiqua" w:hAnsi="Book Antiqua" w:cs="Book Antiqua"/>
          <w:sz w:val="24"/>
          <w:szCs w:val="24"/>
        </w:rPr>
        <w:t xml:space="preserve"> 1(2), 396-414. </w:t>
      </w:r>
      <w:hyperlink r:id="rId23">
        <w:r>
          <w:rPr>
            <w:rFonts w:ascii="Book Antiqua" w:eastAsia="Book Antiqua" w:hAnsi="Book Antiqua" w:cs="Book Antiqua"/>
            <w:color w:val="1155CC"/>
            <w:sz w:val="24"/>
            <w:szCs w:val="24"/>
            <w:u w:val="single"/>
          </w:rPr>
          <w:t>https://doi.org/10.55606/jcsrpolitama.v1i2.1876</w:t>
        </w:r>
      </w:hyperlink>
      <w:r>
        <w:rPr>
          <w:rFonts w:ascii="Book Antiqua" w:eastAsia="Book Antiqua" w:hAnsi="Book Antiqua" w:cs="Book Antiqua"/>
          <w:color w:val="1155CC"/>
          <w:sz w:val="24"/>
          <w:szCs w:val="24"/>
          <w:u w:val="single"/>
        </w:rPr>
        <w:t>.</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color w:val="222222"/>
          <w:sz w:val="24"/>
          <w:szCs w:val="24"/>
          <w:highlight w:val="white"/>
        </w:rPr>
        <w:t>Suratidjo, S. (1991). Klausa Terikat dan Klausa Relatif. </w:t>
      </w:r>
      <w:r>
        <w:rPr>
          <w:rFonts w:ascii="Book Antiqua" w:eastAsia="Book Antiqua" w:hAnsi="Book Antiqua" w:cs="Book Antiqua"/>
          <w:i/>
          <w:color w:val="222222"/>
          <w:sz w:val="24"/>
          <w:szCs w:val="24"/>
          <w:highlight w:val="white"/>
        </w:rPr>
        <w:t>Humaniora</w:t>
      </w:r>
      <w:r>
        <w:rPr>
          <w:rFonts w:ascii="Book Antiqua" w:eastAsia="Book Antiqua" w:hAnsi="Book Antiqua" w:cs="Book Antiqua"/>
          <w:color w:val="222222"/>
          <w:sz w:val="24"/>
          <w:szCs w:val="24"/>
          <w:highlight w:val="white"/>
        </w:rPr>
        <w:t xml:space="preserve">, (3). </w:t>
      </w:r>
      <w:hyperlink r:id="rId24">
        <w:r>
          <w:rPr>
            <w:rFonts w:ascii="Book Antiqua" w:eastAsia="Book Antiqua" w:hAnsi="Book Antiqua" w:cs="Book Antiqua"/>
            <w:color w:val="0563C1"/>
            <w:sz w:val="24"/>
            <w:szCs w:val="24"/>
            <w:u w:val="single"/>
          </w:rPr>
          <w:t>https://doi.org/10.22146/jh.2086</w:t>
        </w:r>
      </w:hyperlink>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color w:val="222222"/>
          <w:sz w:val="24"/>
          <w:szCs w:val="24"/>
          <w:highlight w:val="white"/>
        </w:rPr>
        <w:t>Suryani, A., &amp; Meiliana, M. (2023). Analisis klausa terikat dalam pidato terjemahan Bahasa Indonesia Raja Charles III. </w:t>
      </w:r>
      <w:r>
        <w:rPr>
          <w:rFonts w:ascii="Book Antiqua" w:eastAsia="Book Antiqua" w:hAnsi="Book Antiqua" w:cs="Book Antiqua"/>
          <w:i/>
          <w:color w:val="222222"/>
          <w:sz w:val="24"/>
          <w:szCs w:val="24"/>
          <w:highlight w:val="white"/>
        </w:rPr>
        <w:t>Translation and Linguistics (Transling)</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3</w:t>
      </w:r>
      <w:r>
        <w:rPr>
          <w:rFonts w:ascii="Book Antiqua" w:eastAsia="Book Antiqua" w:hAnsi="Book Antiqua" w:cs="Book Antiqua"/>
          <w:color w:val="222222"/>
          <w:sz w:val="24"/>
          <w:szCs w:val="24"/>
          <w:highlight w:val="white"/>
        </w:rPr>
        <w:t xml:space="preserve">(01), 11-25. </w:t>
      </w:r>
      <w:hyperlink r:id="rId25">
        <w:r>
          <w:rPr>
            <w:rFonts w:ascii="Book Antiqua" w:eastAsia="Book Antiqua" w:hAnsi="Book Antiqua" w:cs="Book Antiqua"/>
            <w:color w:val="0563C1"/>
            <w:sz w:val="24"/>
            <w:szCs w:val="24"/>
            <w:u w:val="single"/>
          </w:rPr>
          <w:t>https://doi.org/10.20961/transling.v3i01.67771</w:t>
        </w:r>
      </w:hyperlink>
      <w:r>
        <w:rPr>
          <w:rFonts w:ascii="Book Antiqua" w:eastAsia="Book Antiqua" w:hAnsi="Book Antiqua" w:cs="Book Antiqua"/>
          <w:sz w:val="24"/>
          <w:szCs w:val="24"/>
        </w:rPr>
        <w:t>.</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color w:val="222222"/>
          <w:sz w:val="24"/>
          <w:szCs w:val="24"/>
          <w:highlight w:val="white"/>
        </w:rPr>
        <w:t>Syukriady, D., Arief, H., &amp; Jumriati, J. (2023). TELAAH UNSUR EKSTRINSIK CERITA PENDEK “PROTES” KARYA PUTU WIJAYA. </w:t>
      </w:r>
      <w:r>
        <w:rPr>
          <w:rFonts w:ascii="Book Antiqua" w:eastAsia="Book Antiqua" w:hAnsi="Book Antiqua" w:cs="Book Antiqua"/>
          <w:i/>
          <w:color w:val="222222"/>
          <w:sz w:val="24"/>
          <w:szCs w:val="24"/>
          <w:highlight w:val="white"/>
        </w:rPr>
        <w:t>Jurnal Cakrawala Ilmiah</w:t>
      </w:r>
      <w:r>
        <w:rPr>
          <w:rFonts w:ascii="Book Antiqua" w:eastAsia="Book Antiqua" w:hAnsi="Book Antiqua" w:cs="Book Antiqua"/>
          <w:color w:val="222222"/>
          <w:sz w:val="24"/>
          <w:szCs w:val="24"/>
          <w:highlight w:val="white"/>
        </w:rPr>
        <w:t>, </w:t>
      </w:r>
      <w:r>
        <w:rPr>
          <w:rFonts w:ascii="Book Antiqua" w:eastAsia="Book Antiqua" w:hAnsi="Book Antiqua" w:cs="Book Antiqua"/>
          <w:i/>
          <w:color w:val="222222"/>
          <w:sz w:val="24"/>
          <w:szCs w:val="24"/>
          <w:highlight w:val="white"/>
        </w:rPr>
        <w:t>2</w:t>
      </w:r>
      <w:r>
        <w:rPr>
          <w:rFonts w:ascii="Book Antiqua" w:eastAsia="Book Antiqua" w:hAnsi="Book Antiqua" w:cs="Book Antiqua"/>
          <w:color w:val="222222"/>
          <w:sz w:val="24"/>
          <w:szCs w:val="24"/>
          <w:highlight w:val="white"/>
        </w:rPr>
        <w:t xml:space="preserve">(10), 4065-4080. </w:t>
      </w:r>
      <w:hyperlink r:id="rId26">
        <w:r>
          <w:rPr>
            <w:rFonts w:ascii="Book Antiqua" w:eastAsia="Book Antiqua" w:hAnsi="Book Antiqua" w:cs="Book Antiqua"/>
            <w:color w:val="0563C1"/>
            <w:sz w:val="24"/>
            <w:szCs w:val="24"/>
            <w:u w:val="single"/>
          </w:rPr>
          <w:t>https://doi.org/10.53625/jcijurnalcakrawalailmiah.v2i10.6574</w:t>
        </w:r>
      </w:hyperlink>
      <w:r>
        <w:rPr>
          <w:rFonts w:ascii="Book Antiqua" w:eastAsia="Book Antiqua" w:hAnsi="Book Antiqua" w:cs="Book Antiqua"/>
          <w:sz w:val="24"/>
          <w:szCs w:val="24"/>
        </w:rPr>
        <w:t xml:space="preserve">. </w:t>
      </w:r>
    </w:p>
    <w:p w:rsidR="00972046" w:rsidRDefault="00972046" w:rsidP="00846E54">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Yanti, Z. P. (2024). </w:t>
      </w:r>
      <w:r>
        <w:rPr>
          <w:rFonts w:ascii="Book Antiqua" w:eastAsia="Book Antiqua" w:hAnsi="Book Antiqua" w:cs="Book Antiqua"/>
          <w:i/>
          <w:sz w:val="24"/>
          <w:szCs w:val="24"/>
        </w:rPr>
        <w:t>Kajian Kebahasaan (Teori dan Analisis).</w:t>
      </w:r>
      <w:r>
        <w:rPr>
          <w:rFonts w:ascii="Book Antiqua" w:eastAsia="Book Antiqua" w:hAnsi="Book Antiqua" w:cs="Book Antiqua"/>
          <w:sz w:val="24"/>
          <w:szCs w:val="24"/>
        </w:rPr>
        <w:t xml:space="preserve"> Gresik: Thalibul Ilmi Publishing &amp; Education.</w:t>
      </w:r>
    </w:p>
    <w:p w:rsidR="00206B0A" w:rsidRDefault="00206B0A">
      <w:pPr>
        <w:ind w:firstLine="0"/>
      </w:pPr>
    </w:p>
    <w:sectPr w:rsidR="00206B0A">
      <w:headerReference w:type="default" r:id="rId27"/>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C21" w:rsidRDefault="00557C21">
      <w:pPr>
        <w:spacing w:line="240" w:lineRule="auto"/>
      </w:pPr>
      <w:r>
        <w:separator/>
      </w:r>
    </w:p>
  </w:endnote>
  <w:endnote w:type="continuationSeparator" w:id="0">
    <w:p w:rsidR="00557C21" w:rsidRDefault="00557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0A" w:rsidRDefault="00557C21">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extent cx="5731200" cy="63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Bojonegoro, 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sidR="00972046">
      <w:rPr>
        <w:rFonts w:ascii="Book Antiqua" w:eastAsia="Book Antiqua" w:hAnsi="Book Antiqua" w:cs="Book Antiqua"/>
        <w:color w:val="000000"/>
        <w:sz w:val="18"/>
        <w:szCs w:val="18"/>
      </w:rPr>
      <w:fldChar w:fldCharType="separate"/>
    </w:r>
    <w:r w:rsidR="00972046">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0A" w:rsidRDefault="00557C21">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extent cx="5731200" cy="63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sidR="00972046">
      <w:rPr>
        <w:rFonts w:ascii="Book Antiqua" w:eastAsia="Book Antiqua" w:hAnsi="Book Antiqua" w:cs="Book Antiqua"/>
        <w:sz w:val="18"/>
        <w:szCs w:val="18"/>
      </w:rPr>
      <w:fldChar w:fldCharType="separate"/>
    </w:r>
    <w:r w:rsidR="00972046">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rsidR="00206B0A" w:rsidRDefault="00206B0A">
    <w:pPr>
      <w:pBdr>
        <w:top w:val="nil"/>
        <w:left w:val="nil"/>
        <w:bottom w:val="nil"/>
        <w:right w:val="nil"/>
        <w:between w:val="nil"/>
      </w:pBdr>
      <w:spacing w:line="200" w:lineRule="auto"/>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C21" w:rsidRDefault="00557C21">
      <w:pPr>
        <w:spacing w:line="240" w:lineRule="auto"/>
      </w:pPr>
      <w:r>
        <w:separator/>
      </w:r>
    </w:p>
  </w:footnote>
  <w:footnote w:type="continuationSeparator" w:id="0">
    <w:p w:rsidR="00557C21" w:rsidRDefault="00557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0A" w:rsidRDefault="00557C21">
    <w:pPr>
      <w:spacing w:line="276" w:lineRule="auto"/>
      <w:ind w:firstLine="0"/>
      <w:jc w:val="left"/>
    </w:pPr>
    <w:r>
      <w:rPr>
        <w:rFonts w:ascii="Book Antiqua" w:eastAsia="Book Antiqua" w:hAnsi="Book Antiqua" w:cs="Book Antiqua"/>
        <w:sz w:val="16"/>
        <w:szCs w:val="16"/>
      </w:rPr>
      <w:t xml:space="preserve">Budiawan, dkk.                                                    </w:t>
    </w:r>
    <w:r>
      <w:rPr>
        <w:rFonts w:ascii="Book Antiqua" w:eastAsia="Book Antiqua" w:hAnsi="Book Antiqua" w:cs="Book Antiqua"/>
        <w:sz w:val="16"/>
        <w:szCs w:val="16"/>
      </w:rPr>
      <w:tab/>
      <w:t xml:space="preserve">                </w:t>
    </w:r>
    <w:r w:rsidR="00B83F30">
      <w:rPr>
        <w:rFonts w:ascii="Book Antiqua" w:eastAsia="Book Antiqua" w:hAnsi="Book Antiqua" w:cs="Book Antiqua"/>
        <w:sz w:val="16"/>
        <w:szCs w:val="16"/>
      </w:rPr>
      <w:tab/>
    </w:r>
    <w:r w:rsidR="00B83F30">
      <w:rPr>
        <w:rFonts w:ascii="Book Antiqua" w:eastAsia="Book Antiqua" w:hAnsi="Book Antiqua" w:cs="Book Antiqua"/>
        <w:sz w:val="16"/>
        <w:szCs w:val="16"/>
      </w:rPr>
      <w:tab/>
      <w:t xml:space="preserve">        </w:t>
    </w:r>
    <w:r>
      <w:rPr>
        <w:rFonts w:ascii="Book Antiqua" w:eastAsia="Book Antiqua" w:hAnsi="Book Antiqua" w:cs="Book Antiqua"/>
        <w:sz w:val="16"/>
        <w:szCs w:val="16"/>
      </w:rPr>
      <w:t xml:space="preserve">                                              Analisis Klausa Bebas</w:t>
    </w:r>
    <w:r w:rsidR="00B83F30">
      <w:rPr>
        <w:rFonts w:ascii="Book Antiqua" w:eastAsia="Book Antiqua" w:hAnsi="Book Antiqua" w:cs="Book Antiqu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0A" w:rsidRDefault="00206B0A">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0A" w:rsidRPr="00D679F8" w:rsidRDefault="00D679F8" w:rsidP="00D679F8">
    <w:pPr>
      <w:spacing w:line="276" w:lineRule="auto"/>
      <w:ind w:firstLine="0"/>
      <w:jc w:val="left"/>
    </w:pPr>
    <w:r>
      <w:rPr>
        <w:rFonts w:ascii="Book Antiqua" w:eastAsia="Book Antiqua" w:hAnsi="Book Antiqua" w:cs="Book Antiqua"/>
        <w:sz w:val="16"/>
        <w:szCs w:val="16"/>
      </w:rPr>
      <w:t xml:space="preserve">Budiawan, dkk.                                                    </w:t>
    </w:r>
    <w:r>
      <w:rPr>
        <w:rFonts w:ascii="Book Antiqua" w:eastAsia="Book Antiqua" w:hAnsi="Book Antiqua" w:cs="Book Antiqua"/>
        <w:sz w:val="16"/>
        <w:szCs w:val="16"/>
      </w:rPr>
      <w:tab/>
      <w:t xml:space="preserve">                </w:t>
    </w:r>
    <w:r>
      <w:rPr>
        <w:rFonts w:ascii="Book Antiqua" w:eastAsia="Book Antiqua" w:hAnsi="Book Antiqua" w:cs="Book Antiqua"/>
        <w:sz w:val="16"/>
        <w:szCs w:val="16"/>
      </w:rPr>
      <w:tab/>
    </w:r>
    <w:r>
      <w:rPr>
        <w:rFonts w:ascii="Book Antiqua" w:eastAsia="Book Antiqua" w:hAnsi="Book Antiqua" w:cs="Book Antiqua"/>
        <w:sz w:val="16"/>
        <w:szCs w:val="16"/>
      </w:rPr>
      <w:tab/>
      <w:t xml:space="preserve">                                                      Analisis Klausa Bebas….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933"/>
    <w:multiLevelType w:val="multilevel"/>
    <w:tmpl w:val="B7FE0EF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4B2C51"/>
    <w:multiLevelType w:val="multilevel"/>
    <w:tmpl w:val="A274C6C4"/>
    <w:lvl w:ilvl="0">
      <w:start w:val="1"/>
      <w:numFmt w:val="lowerLetter"/>
      <w:lvlText w:val="%1."/>
      <w:lvlJc w:val="left"/>
      <w:pPr>
        <w:ind w:left="783" w:hanging="360"/>
      </w:p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2" w15:restartNumberingAfterBreak="0">
    <w:nsid w:val="0F487088"/>
    <w:multiLevelType w:val="multilevel"/>
    <w:tmpl w:val="AA120B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412736"/>
    <w:multiLevelType w:val="multilevel"/>
    <w:tmpl w:val="D2EA0522"/>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4" w15:restartNumberingAfterBreak="0">
    <w:nsid w:val="19E77C02"/>
    <w:multiLevelType w:val="multilevel"/>
    <w:tmpl w:val="50043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84D52"/>
    <w:multiLevelType w:val="multilevel"/>
    <w:tmpl w:val="FF7CC75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8103C"/>
    <w:multiLevelType w:val="multilevel"/>
    <w:tmpl w:val="FB3A6E7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00FEF"/>
    <w:multiLevelType w:val="multilevel"/>
    <w:tmpl w:val="F31074AC"/>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8" w15:restartNumberingAfterBreak="0">
    <w:nsid w:val="29112A05"/>
    <w:multiLevelType w:val="multilevel"/>
    <w:tmpl w:val="757C70C6"/>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9" w15:restartNumberingAfterBreak="0">
    <w:nsid w:val="2D0D748B"/>
    <w:multiLevelType w:val="multilevel"/>
    <w:tmpl w:val="7408ECCA"/>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0" w15:restartNumberingAfterBreak="0">
    <w:nsid w:val="2DE977FB"/>
    <w:multiLevelType w:val="multilevel"/>
    <w:tmpl w:val="489E2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1D189A"/>
    <w:multiLevelType w:val="multilevel"/>
    <w:tmpl w:val="16622C1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2A17BA"/>
    <w:multiLevelType w:val="multilevel"/>
    <w:tmpl w:val="E1C0309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4C1EA0"/>
    <w:multiLevelType w:val="multilevel"/>
    <w:tmpl w:val="1400C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2B7758"/>
    <w:multiLevelType w:val="multilevel"/>
    <w:tmpl w:val="83BAFC4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BB14AA"/>
    <w:multiLevelType w:val="multilevel"/>
    <w:tmpl w:val="07488DC8"/>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6" w15:restartNumberingAfterBreak="0">
    <w:nsid w:val="3DBF01F0"/>
    <w:multiLevelType w:val="multilevel"/>
    <w:tmpl w:val="EC423E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770331"/>
    <w:multiLevelType w:val="multilevel"/>
    <w:tmpl w:val="40321CE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67561B"/>
    <w:multiLevelType w:val="multilevel"/>
    <w:tmpl w:val="08944E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8978C5"/>
    <w:multiLevelType w:val="multilevel"/>
    <w:tmpl w:val="CF940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014A8F"/>
    <w:multiLevelType w:val="multilevel"/>
    <w:tmpl w:val="3CF84FD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2A1FE8"/>
    <w:multiLevelType w:val="multilevel"/>
    <w:tmpl w:val="6FCAFFD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51EA4D85"/>
    <w:multiLevelType w:val="multilevel"/>
    <w:tmpl w:val="4AE23C9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78B39C1"/>
    <w:multiLevelType w:val="multilevel"/>
    <w:tmpl w:val="9CBC52B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AC5782"/>
    <w:multiLevelType w:val="multilevel"/>
    <w:tmpl w:val="9F2E50B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5A0C3D20"/>
    <w:multiLevelType w:val="multilevel"/>
    <w:tmpl w:val="59987A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296AA5"/>
    <w:multiLevelType w:val="multilevel"/>
    <w:tmpl w:val="2AAC6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8F2592"/>
    <w:multiLevelType w:val="multilevel"/>
    <w:tmpl w:val="307A166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FB6293"/>
    <w:multiLevelType w:val="multilevel"/>
    <w:tmpl w:val="C56EACB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495F1E"/>
    <w:multiLevelType w:val="multilevel"/>
    <w:tmpl w:val="7A00F826"/>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0" w15:restartNumberingAfterBreak="0">
    <w:nsid w:val="69C56DBF"/>
    <w:multiLevelType w:val="multilevel"/>
    <w:tmpl w:val="27CE57EC"/>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1" w15:restartNumberingAfterBreak="0">
    <w:nsid w:val="6AA47418"/>
    <w:multiLevelType w:val="multilevel"/>
    <w:tmpl w:val="1F88F1C8"/>
    <w:lvl w:ilvl="0">
      <w:start w:val="1"/>
      <w:numFmt w:val="lowerLetter"/>
      <w:lvlText w:val="%1."/>
      <w:lvlJc w:val="left"/>
      <w:pPr>
        <w:ind w:left="1500" w:hanging="360"/>
      </w:p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2" w15:restartNumberingAfterBreak="0">
    <w:nsid w:val="6E4C17E7"/>
    <w:multiLevelType w:val="multilevel"/>
    <w:tmpl w:val="816ECC1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527F76"/>
    <w:multiLevelType w:val="multilevel"/>
    <w:tmpl w:val="44E4417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295A5A"/>
    <w:multiLevelType w:val="multilevel"/>
    <w:tmpl w:val="087E2BC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6737AF"/>
    <w:multiLevelType w:val="multilevel"/>
    <w:tmpl w:val="084478F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0251CC"/>
    <w:multiLevelType w:val="multilevel"/>
    <w:tmpl w:val="752221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A84CA6"/>
    <w:multiLevelType w:val="multilevel"/>
    <w:tmpl w:val="6D863F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997AD5"/>
    <w:multiLevelType w:val="multilevel"/>
    <w:tmpl w:val="3D2054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C04D2B"/>
    <w:multiLevelType w:val="multilevel"/>
    <w:tmpl w:val="4ECAF55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84679E8"/>
    <w:multiLevelType w:val="multilevel"/>
    <w:tmpl w:val="25B87E5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7C9E7C58"/>
    <w:multiLevelType w:val="multilevel"/>
    <w:tmpl w:val="08F8800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30"/>
  </w:num>
  <w:num w:numId="3">
    <w:abstractNumId w:val="7"/>
  </w:num>
  <w:num w:numId="4">
    <w:abstractNumId w:val="13"/>
  </w:num>
  <w:num w:numId="5">
    <w:abstractNumId w:val="16"/>
  </w:num>
  <w:num w:numId="6">
    <w:abstractNumId w:val="40"/>
  </w:num>
  <w:num w:numId="7">
    <w:abstractNumId w:val="15"/>
  </w:num>
  <w:num w:numId="8">
    <w:abstractNumId w:val="29"/>
  </w:num>
  <w:num w:numId="9">
    <w:abstractNumId w:val="9"/>
  </w:num>
  <w:num w:numId="10">
    <w:abstractNumId w:val="18"/>
  </w:num>
  <w:num w:numId="11">
    <w:abstractNumId w:val="25"/>
  </w:num>
  <w:num w:numId="12">
    <w:abstractNumId w:val="28"/>
  </w:num>
  <w:num w:numId="13">
    <w:abstractNumId w:val="22"/>
  </w:num>
  <w:num w:numId="14">
    <w:abstractNumId w:val="12"/>
  </w:num>
  <w:num w:numId="15">
    <w:abstractNumId w:val="5"/>
  </w:num>
  <w:num w:numId="16">
    <w:abstractNumId w:val="1"/>
  </w:num>
  <w:num w:numId="17">
    <w:abstractNumId w:val="34"/>
  </w:num>
  <w:num w:numId="18">
    <w:abstractNumId w:val="14"/>
  </w:num>
  <w:num w:numId="19">
    <w:abstractNumId w:val="33"/>
  </w:num>
  <w:num w:numId="20">
    <w:abstractNumId w:val="17"/>
  </w:num>
  <w:num w:numId="21">
    <w:abstractNumId w:val="6"/>
  </w:num>
  <w:num w:numId="22">
    <w:abstractNumId w:val="21"/>
  </w:num>
  <w:num w:numId="23">
    <w:abstractNumId w:val="35"/>
  </w:num>
  <w:num w:numId="24">
    <w:abstractNumId w:val="8"/>
  </w:num>
  <w:num w:numId="25">
    <w:abstractNumId w:val="31"/>
  </w:num>
  <w:num w:numId="26">
    <w:abstractNumId w:val="0"/>
  </w:num>
  <w:num w:numId="27">
    <w:abstractNumId w:val="38"/>
  </w:num>
  <w:num w:numId="28">
    <w:abstractNumId w:val="10"/>
  </w:num>
  <w:num w:numId="29">
    <w:abstractNumId w:val="41"/>
  </w:num>
  <w:num w:numId="30">
    <w:abstractNumId w:val="39"/>
  </w:num>
  <w:num w:numId="31">
    <w:abstractNumId w:val="19"/>
  </w:num>
  <w:num w:numId="32">
    <w:abstractNumId w:val="26"/>
  </w:num>
  <w:num w:numId="33">
    <w:abstractNumId w:val="2"/>
  </w:num>
  <w:num w:numId="34">
    <w:abstractNumId w:val="23"/>
  </w:num>
  <w:num w:numId="35">
    <w:abstractNumId w:val="11"/>
  </w:num>
  <w:num w:numId="36">
    <w:abstractNumId w:val="37"/>
  </w:num>
  <w:num w:numId="37">
    <w:abstractNumId w:val="20"/>
  </w:num>
  <w:num w:numId="38">
    <w:abstractNumId w:val="32"/>
  </w:num>
  <w:num w:numId="39">
    <w:abstractNumId w:val="36"/>
  </w:num>
  <w:num w:numId="40">
    <w:abstractNumId w:val="27"/>
  </w:num>
  <w:num w:numId="41">
    <w:abstractNumId w:val="2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0A"/>
    <w:rsid w:val="000153DB"/>
    <w:rsid w:val="001C3892"/>
    <w:rsid w:val="00206B0A"/>
    <w:rsid w:val="004E0686"/>
    <w:rsid w:val="00557C21"/>
    <w:rsid w:val="00700E3D"/>
    <w:rsid w:val="00846E54"/>
    <w:rsid w:val="00972046"/>
    <w:rsid w:val="00AF4B7A"/>
    <w:rsid w:val="00B83F30"/>
    <w:rsid w:val="00C858A9"/>
    <w:rsid w:val="00D679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61A3"/>
  <w15:docId w15:val="{BED7B466-6B76-4295-B7BB-A24434D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id-ID" w:bidi="ar-SA"/>
      </w:rPr>
    </w:rPrDefault>
    <w:pPrDefault>
      <w:pPr>
        <w:spacing w:line="278" w:lineRule="auto"/>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9F8"/>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Calibri" w:eastAsia="Calibri" w:hAnsi="Calibri" w:cs="Calibri"/>
      <w:sz w:val="56"/>
      <w:szCs w:val="56"/>
    </w:rPr>
  </w:style>
  <w:style w:type="paragraph" w:styleId="Subtitle">
    <w:name w:val="Subtitle"/>
    <w:basedOn w:val="Normal"/>
    <w:next w:val="Normal"/>
    <w:uiPriority w:val="11"/>
    <w:qFormat/>
    <w:rPr>
      <w:color w:val="595959"/>
      <w:sz w:val="28"/>
      <w:szCs w:val="28"/>
    </w:rPr>
  </w:style>
  <w:style w:type="paragraph" w:styleId="Header">
    <w:name w:val="header"/>
    <w:basedOn w:val="Normal"/>
    <w:link w:val="HeaderChar"/>
    <w:uiPriority w:val="99"/>
    <w:unhideWhenUsed/>
    <w:rsid w:val="00B83F30"/>
    <w:pPr>
      <w:tabs>
        <w:tab w:val="center" w:pos="4513"/>
        <w:tab w:val="right" w:pos="9026"/>
      </w:tabs>
      <w:spacing w:line="240" w:lineRule="auto"/>
    </w:pPr>
  </w:style>
  <w:style w:type="character" w:customStyle="1" w:styleId="HeaderChar">
    <w:name w:val="Header Char"/>
    <w:basedOn w:val="DefaultParagraphFont"/>
    <w:link w:val="Header"/>
    <w:uiPriority w:val="99"/>
    <w:rsid w:val="00B83F30"/>
  </w:style>
  <w:style w:type="paragraph" w:styleId="Footer">
    <w:name w:val="footer"/>
    <w:basedOn w:val="Normal"/>
    <w:link w:val="FooterChar"/>
    <w:uiPriority w:val="99"/>
    <w:unhideWhenUsed/>
    <w:rsid w:val="00B83F30"/>
    <w:pPr>
      <w:tabs>
        <w:tab w:val="center" w:pos="4513"/>
        <w:tab w:val="right" w:pos="9026"/>
      </w:tabs>
      <w:spacing w:line="240" w:lineRule="auto"/>
    </w:pPr>
  </w:style>
  <w:style w:type="character" w:customStyle="1" w:styleId="FooterChar">
    <w:name w:val="Footer Char"/>
    <w:basedOn w:val="DefaultParagraphFont"/>
    <w:link w:val="Footer"/>
    <w:uiPriority w:val="99"/>
    <w:rsid w:val="00B83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doi.org/10.58192/insdun.v3i4.2869" TargetMode="External"/><Relationship Id="rId26" Type="http://schemas.openxmlformats.org/officeDocument/2006/relationships/hyperlink" Target="https://doi.org/10.53625/jcijurnalcakrawalailmiah.v2i10.6574" TargetMode="External"/><Relationship Id="rId3" Type="http://schemas.openxmlformats.org/officeDocument/2006/relationships/settings" Target="settings.xml"/><Relationship Id="rId21" Type="http://schemas.openxmlformats.org/officeDocument/2006/relationships/hyperlink" Target="http://jurnal.umt.ac.id/index.php/lgr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oi.org/10.30957/lingua.v14i2.324" TargetMode="External"/><Relationship Id="rId25" Type="http://schemas.openxmlformats.org/officeDocument/2006/relationships/hyperlink" Target="https://doi.org/10.20961/transling.v3i01.67771" TargetMode="External"/><Relationship Id="rId2" Type="http://schemas.openxmlformats.org/officeDocument/2006/relationships/styles" Target="styles.xml"/><Relationship Id="rId16" Type="http://schemas.openxmlformats.org/officeDocument/2006/relationships/hyperlink" Target="https://doi.org/10.55210/bahtsuna.v2i1.70" TargetMode="External"/><Relationship Id="rId20" Type="http://schemas.openxmlformats.org/officeDocument/2006/relationships/hyperlink" Target="https://doi.org/10.25078/kalangwan.v9i2.16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22146/jh.2086" TargetMode="External"/><Relationship Id="rId5" Type="http://schemas.openxmlformats.org/officeDocument/2006/relationships/footnotes" Target="footnotes.xml"/><Relationship Id="rId15" Type="http://schemas.openxmlformats.org/officeDocument/2006/relationships/hyperlink" Target="https://doi.org/10.55222/metamorfosis.v16i1.982" TargetMode="External"/><Relationship Id="rId23" Type="http://schemas.openxmlformats.org/officeDocument/2006/relationships/hyperlink" Target="https://doi.org/10.55606/jcsrpolitama.v1i2.1876" TargetMode="External"/><Relationship Id="rId28" Type="http://schemas.openxmlformats.org/officeDocument/2006/relationships/fontTable" Target="fontTable.xml"/><Relationship Id="rId10" Type="http://schemas.openxmlformats.org/officeDocument/2006/relationships/hyperlink" Target="mailto:contoh@contoh.org1" TargetMode="External"/><Relationship Id="rId19" Type="http://schemas.openxmlformats.org/officeDocument/2006/relationships/hyperlink" Target="https://doi.org/10.21070/pedagogia.v1i1.3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dx.doi.org/10.29210/3003987000" TargetMode="Externa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2025-07-09T13:40:00Z</dcterms:created>
  <dcterms:modified xsi:type="dcterms:W3CDTF">2025-07-09T13:56:00Z</dcterms:modified>
</cp:coreProperties>
</file>