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C630" w14:textId="77777777" w:rsidR="007327A3" w:rsidRDefault="007327A3" w:rsidP="007327A3">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bookmarkStart w:id="0" w:name="_Hlk202713000"/>
      <w:bookmarkEnd w:id="0"/>
      <w:r>
        <w:rPr>
          <w:noProof/>
        </w:rPr>
        <w:drawing>
          <wp:anchor distT="0" distB="0" distL="114300" distR="114300" simplePos="0" relativeHeight="251660288" behindDoc="0" locked="0" layoutInCell="1" hidden="0" allowOverlap="1" wp14:anchorId="5FCBCA82" wp14:editId="3B30600A">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C08B24" wp14:editId="30FE2C8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14:paraId="1E4BCC52" w14:textId="77777777" w:rsidR="007327A3" w:rsidRDefault="007327A3" w:rsidP="007327A3">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5CEA380F" w14:textId="77777777" w:rsidR="007327A3" w:rsidRDefault="007327A3" w:rsidP="007327A3">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20758239" w14:textId="77777777" w:rsidR="007327A3" w:rsidRDefault="007327A3" w:rsidP="007327A3">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57119853" w14:textId="77777777" w:rsidR="007327A3" w:rsidRDefault="007327A3" w:rsidP="007327A3">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590D9D44" w14:textId="77777777" w:rsidR="007327A3" w:rsidRDefault="007327A3" w:rsidP="007327A3">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5A864C6D" wp14:editId="6D2EC7B0">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88900"/>
                    </a:xfrm>
                    <a:prstGeom prst="rect">
                      <a:avLst/>
                    </a:prstGeom>
                    <a:ln/>
                  </pic:spPr>
                </pic:pic>
              </a:graphicData>
            </a:graphic>
          </wp:inline>
        </w:drawing>
      </w:r>
    </w:p>
    <w:p w14:paraId="7A570FDE" w14:textId="77777777" w:rsidR="007327A3" w:rsidRDefault="007327A3"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14:paraId="7908B380" w14:textId="02FE5B98" w:rsidR="007327A3" w:rsidRDefault="00833B6C"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Manfaat Aplikasi </w:t>
      </w:r>
      <w:r w:rsidR="004354A3">
        <w:rPr>
          <w:rFonts w:ascii="Book Antiqua" w:eastAsia="Book Antiqua" w:hAnsi="Book Antiqua" w:cs="Book Antiqua"/>
          <w:b/>
          <w:color w:val="000000"/>
          <w:sz w:val="28"/>
          <w:szCs w:val="28"/>
        </w:rPr>
        <w:t>Desmos dalam Menyelesaikan Soal-</w:t>
      </w:r>
      <w:r w:rsidR="00E25B6F">
        <w:rPr>
          <w:rFonts w:ascii="Book Antiqua" w:eastAsia="Book Antiqua" w:hAnsi="Book Antiqua" w:cs="Book Antiqua"/>
          <w:b/>
          <w:color w:val="000000"/>
          <w:sz w:val="28"/>
          <w:szCs w:val="28"/>
        </w:rPr>
        <w:t>S</w:t>
      </w:r>
      <w:r w:rsidR="004354A3">
        <w:rPr>
          <w:rFonts w:ascii="Book Antiqua" w:eastAsia="Book Antiqua" w:hAnsi="Book Antiqua" w:cs="Book Antiqua"/>
          <w:b/>
          <w:color w:val="000000"/>
          <w:sz w:val="28"/>
          <w:szCs w:val="28"/>
        </w:rPr>
        <w:t>oal Aljabar</w:t>
      </w:r>
      <w:r w:rsidR="004C7D3E">
        <w:rPr>
          <w:rFonts w:ascii="Book Antiqua" w:eastAsia="Book Antiqua" w:hAnsi="Book Antiqua" w:cs="Book Antiqua"/>
          <w:b/>
          <w:color w:val="000000"/>
          <w:sz w:val="28"/>
          <w:szCs w:val="28"/>
        </w:rPr>
        <w:t xml:space="preserve"> </w:t>
      </w:r>
      <w:r w:rsidR="00E25B6F">
        <w:rPr>
          <w:rFonts w:ascii="Book Antiqua" w:eastAsia="Book Antiqua" w:hAnsi="Book Antiqua" w:cs="Book Antiqua"/>
          <w:b/>
          <w:color w:val="000000"/>
          <w:sz w:val="28"/>
          <w:szCs w:val="28"/>
        </w:rPr>
        <w:t>b</w:t>
      </w:r>
      <w:r w:rsidR="002B510A">
        <w:rPr>
          <w:rFonts w:ascii="Book Antiqua" w:eastAsia="Book Antiqua" w:hAnsi="Book Antiqua" w:cs="Book Antiqua"/>
          <w:b/>
          <w:color w:val="000000"/>
          <w:sz w:val="28"/>
          <w:szCs w:val="28"/>
        </w:rPr>
        <w:t xml:space="preserve">agi </w:t>
      </w:r>
      <w:r w:rsidR="008833CD">
        <w:rPr>
          <w:rFonts w:ascii="Book Antiqua" w:eastAsia="Book Antiqua" w:hAnsi="Book Antiqua" w:cs="Book Antiqua"/>
          <w:b/>
          <w:color w:val="000000"/>
          <w:sz w:val="28"/>
          <w:szCs w:val="28"/>
        </w:rPr>
        <w:t>Siswa Sekolah Menengah</w:t>
      </w:r>
    </w:p>
    <w:p w14:paraId="5DDB3F71" w14:textId="77777777"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3F1DBB53" w14:textId="199DBCCB" w:rsidR="007327A3" w:rsidRDefault="001D520D"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Vidia Yuliana</w:t>
      </w:r>
      <w:r w:rsidR="007327A3">
        <w:rPr>
          <w:rFonts w:ascii="Book Antiqua" w:eastAsia="Book Antiqua" w:hAnsi="Book Antiqua" w:cs="Book Antiqua"/>
          <w:color w:val="000000"/>
          <w:sz w:val="24"/>
          <w:szCs w:val="24"/>
          <w:vertAlign w:val="superscript"/>
        </w:rPr>
        <w:t>1(</w:t>
      </w:r>
      <w:r w:rsidR="007327A3">
        <w:rPr>
          <w:rFonts w:ascii="Quattrocento Sans" w:eastAsia="Quattrocento Sans" w:hAnsi="Quattrocento Sans" w:cs="Quattrocento Sans"/>
          <w:color w:val="000000"/>
          <w:sz w:val="24"/>
          <w:szCs w:val="24"/>
          <w:vertAlign w:val="superscript"/>
        </w:rPr>
        <w:t>🖂</w:t>
      </w:r>
      <w:r w:rsidR="007327A3">
        <w:rPr>
          <w:rFonts w:ascii="Book Antiqua" w:eastAsia="Book Antiqua" w:hAnsi="Book Antiqua" w:cs="Book Antiqua"/>
          <w:color w:val="000000"/>
          <w:sz w:val="24"/>
          <w:szCs w:val="24"/>
          <w:vertAlign w:val="superscript"/>
        </w:rPr>
        <w:t>)</w:t>
      </w:r>
      <w:r w:rsidR="007327A3">
        <w:rPr>
          <w:rFonts w:ascii="Book Antiqua" w:eastAsia="Book Antiqua" w:hAnsi="Book Antiqua" w:cs="Book Antiqua"/>
          <w:color w:val="000000"/>
          <w:sz w:val="24"/>
          <w:szCs w:val="24"/>
        </w:rPr>
        <w:t xml:space="preserve">, </w:t>
      </w:r>
      <w:r w:rsidR="00E25B6F">
        <w:rPr>
          <w:rFonts w:ascii="Book Antiqua" w:eastAsia="Book Antiqua" w:hAnsi="Book Antiqua" w:cs="Book Antiqua"/>
          <w:color w:val="000000"/>
          <w:sz w:val="24"/>
          <w:szCs w:val="24"/>
        </w:rPr>
        <w:t>Cahyo Hasanudin</w:t>
      </w:r>
      <w:r w:rsidR="007327A3">
        <w:rPr>
          <w:rFonts w:ascii="Book Antiqua" w:eastAsia="Book Antiqua" w:hAnsi="Book Antiqua" w:cs="Book Antiqua"/>
          <w:color w:val="000000"/>
          <w:sz w:val="24"/>
          <w:szCs w:val="24"/>
          <w:vertAlign w:val="superscript"/>
        </w:rPr>
        <w:t>2</w:t>
      </w:r>
    </w:p>
    <w:p w14:paraId="72A840DB" w14:textId="7F4A406F"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7A61DF">
        <w:rPr>
          <w:rFonts w:ascii="Book Antiqua" w:eastAsia="Book Antiqua" w:hAnsi="Book Antiqua" w:cs="Book Antiqua"/>
          <w:color w:val="000000"/>
          <w:sz w:val="24"/>
          <w:szCs w:val="24"/>
        </w:rPr>
        <w:t>Pendidikan Matematika</w:t>
      </w:r>
      <w:r>
        <w:rPr>
          <w:rFonts w:ascii="Book Antiqua" w:eastAsia="Book Antiqua" w:hAnsi="Book Antiqua" w:cs="Book Antiqua"/>
          <w:color w:val="000000"/>
          <w:sz w:val="24"/>
          <w:szCs w:val="24"/>
        </w:rPr>
        <w:t xml:space="preserve">, </w:t>
      </w:r>
      <w:r w:rsidR="00312DA7">
        <w:rPr>
          <w:rFonts w:ascii="Book Antiqua" w:eastAsia="Book Antiqua" w:hAnsi="Book Antiqua" w:cs="Book Antiqua"/>
          <w:color w:val="000000"/>
          <w:sz w:val="24"/>
          <w:szCs w:val="24"/>
        </w:rPr>
        <w:t xml:space="preserve">IKIP PGRI </w:t>
      </w:r>
      <w:r w:rsidR="001354E1">
        <w:rPr>
          <w:rFonts w:ascii="Book Antiqua" w:eastAsia="Book Antiqua" w:hAnsi="Book Antiqua" w:cs="Book Antiqua"/>
          <w:color w:val="000000"/>
          <w:sz w:val="24"/>
          <w:szCs w:val="24"/>
        </w:rPr>
        <w:t>Bojonegoro, Indonesia</w:t>
      </w:r>
    </w:p>
    <w:p w14:paraId="446040E6" w14:textId="0857E600"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P</w:t>
      </w:r>
      <w:r w:rsidR="00E25B6F">
        <w:rPr>
          <w:rFonts w:ascii="Book Antiqua" w:eastAsia="Book Antiqua" w:hAnsi="Book Antiqua" w:cs="Book Antiqua"/>
          <w:color w:val="000000"/>
          <w:sz w:val="24"/>
          <w:szCs w:val="24"/>
        </w:rPr>
        <w:t>endidikan Bahasa dan</w:t>
      </w:r>
      <w:r w:rsidR="001354E1">
        <w:rPr>
          <w:rFonts w:ascii="Book Antiqua" w:eastAsia="Book Antiqua" w:hAnsi="Book Antiqua" w:cs="Book Antiqua"/>
          <w:color w:val="000000"/>
          <w:sz w:val="24"/>
          <w:szCs w:val="24"/>
        </w:rPr>
        <w:t xml:space="preserve"> Sastra </w:t>
      </w:r>
      <w:r w:rsidR="00E25B6F">
        <w:rPr>
          <w:rFonts w:ascii="Book Antiqua" w:eastAsia="Book Antiqua" w:hAnsi="Book Antiqua" w:cs="Book Antiqua"/>
          <w:color w:val="000000"/>
          <w:sz w:val="24"/>
          <w:szCs w:val="24"/>
        </w:rPr>
        <w:t>Indonesia</w:t>
      </w:r>
      <w:r w:rsidR="001354E1">
        <w:rPr>
          <w:rFonts w:ascii="Book Antiqua" w:eastAsia="Book Antiqua" w:hAnsi="Book Antiqua" w:cs="Book Antiqua"/>
          <w:color w:val="000000"/>
          <w:sz w:val="24"/>
          <w:szCs w:val="24"/>
        </w:rPr>
        <w:t xml:space="preserve">, </w:t>
      </w:r>
      <w:r w:rsidR="000E5FE2">
        <w:rPr>
          <w:rFonts w:ascii="Book Antiqua" w:eastAsia="Book Antiqua" w:hAnsi="Book Antiqua" w:cs="Book Antiqua"/>
          <w:color w:val="000000"/>
          <w:sz w:val="24"/>
          <w:szCs w:val="24"/>
        </w:rPr>
        <w:t>IKIP PGRI Bojonegoro,</w:t>
      </w:r>
      <w:r w:rsidR="00535095">
        <w:rPr>
          <w:rFonts w:ascii="Book Antiqua" w:eastAsia="Book Antiqua" w:hAnsi="Book Antiqua" w:cs="Book Antiqua"/>
          <w:color w:val="000000"/>
          <w:sz w:val="24"/>
          <w:szCs w:val="24"/>
        </w:rPr>
        <w:t xml:space="preserve"> </w:t>
      </w:r>
      <w:r w:rsidR="000E5FE2">
        <w:rPr>
          <w:rFonts w:ascii="Book Antiqua" w:eastAsia="Book Antiqua" w:hAnsi="Book Antiqua" w:cs="Book Antiqua"/>
          <w:color w:val="000000"/>
          <w:sz w:val="24"/>
          <w:szCs w:val="24"/>
        </w:rPr>
        <w:t>Indonesia</w:t>
      </w:r>
    </w:p>
    <w:p w14:paraId="01E49198" w14:textId="7F80B6E3" w:rsidR="00333C7A" w:rsidRDefault="009D1344" w:rsidP="00333C7A">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hyperlink r:id="rId10" w:history="1">
        <w:r w:rsidR="00333C7A" w:rsidRPr="00F764FB">
          <w:rPr>
            <w:rStyle w:val="Hyperlink"/>
            <w:rFonts w:ascii="Book Antiqua" w:eastAsia="Book Antiqua" w:hAnsi="Book Antiqua" w:cs="Book Antiqua"/>
            <w:sz w:val="24"/>
            <w:szCs w:val="24"/>
          </w:rPr>
          <w:t>vidiayuliana861@gmail.com</w:t>
        </w:r>
      </w:hyperlink>
    </w:p>
    <w:p w14:paraId="506EF747" w14:textId="77777777" w:rsidR="00333C7A" w:rsidRPr="00333C7A" w:rsidRDefault="00333C7A" w:rsidP="00333C7A">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3BA68DB9"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696546A5" w14:textId="79C930B8" w:rsidR="00FF065D" w:rsidRDefault="007327A3" w:rsidP="007327A3">
      <w:pPr>
        <w:pBdr>
          <w:top w:val="nil"/>
          <w:left w:val="nil"/>
          <w:bottom w:val="nil"/>
          <w:right w:val="nil"/>
          <w:between w:val="nil"/>
        </w:pBdr>
        <w:spacing w:line="240" w:lineRule="auto"/>
        <w:ind w:left="567" w:right="567" w:firstLine="283"/>
        <w:rPr>
          <w:rFonts w:ascii="Book Antiqua" w:eastAsia="Book Antiqua" w:hAnsi="Book Antiqua" w:cs="Book Antiqua"/>
          <w:bCs/>
          <w:color w:val="000000"/>
        </w:rPr>
      </w:pPr>
      <w:r>
        <w:rPr>
          <w:rFonts w:ascii="Book Antiqua" w:eastAsia="Book Antiqua" w:hAnsi="Book Antiqua" w:cs="Book Antiqua"/>
          <w:b/>
          <w:color w:val="000000"/>
        </w:rPr>
        <w:t>abstrak—</w:t>
      </w:r>
      <w:r w:rsidR="00104012">
        <w:rPr>
          <w:rFonts w:ascii="Book Antiqua" w:eastAsia="Book Antiqua" w:hAnsi="Book Antiqua" w:cs="Book Antiqua"/>
          <w:bCs/>
          <w:color w:val="000000"/>
        </w:rPr>
        <w:t xml:space="preserve"> </w:t>
      </w:r>
      <w:r w:rsidR="00FF065D">
        <w:rPr>
          <w:rFonts w:ascii="Book Antiqua" w:eastAsia="Book Antiqua" w:hAnsi="Book Antiqua" w:cs="Book Antiqua"/>
          <w:bCs/>
          <w:color w:val="000000"/>
        </w:rPr>
        <w:t>Aplikasi Desmos</w:t>
      </w:r>
      <w:r w:rsidR="00421F2F">
        <w:rPr>
          <w:rFonts w:ascii="Book Antiqua" w:eastAsia="Book Antiqua" w:hAnsi="Book Antiqua" w:cs="Book Antiqua"/>
          <w:bCs/>
          <w:color w:val="000000"/>
        </w:rPr>
        <w:t xml:space="preserve"> merupakan </w:t>
      </w:r>
      <w:r w:rsidR="00AE4B2E">
        <w:rPr>
          <w:rFonts w:ascii="Book Antiqua" w:eastAsia="Book Antiqua" w:hAnsi="Book Antiqua" w:cs="Book Antiqua"/>
          <w:bCs/>
          <w:color w:val="000000"/>
        </w:rPr>
        <w:t>aplikasi</w:t>
      </w:r>
      <w:r w:rsidR="00EC3F85">
        <w:rPr>
          <w:rFonts w:ascii="Book Antiqua" w:eastAsia="Book Antiqua" w:hAnsi="Book Antiqua" w:cs="Book Antiqua"/>
          <w:bCs/>
          <w:color w:val="000000"/>
        </w:rPr>
        <w:t xml:space="preserve"> </w:t>
      </w:r>
      <w:r w:rsidR="009A46FE">
        <w:rPr>
          <w:rFonts w:ascii="Book Antiqua" w:eastAsia="Book Antiqua" w:hAnsi="Book Antiqua" w:cs="Book Antiqua"/>
          <w:bCs/>
          <w:color w:val="000000"/>
        </w:rPr>
        <w:t xml:space="preserve">online </w:t>
      </w:r>
      <w:r w:rsidR="0052305D">
        <w:rPr>
          <w:rFonts w:ascii="Book Antiqua" w:eastAsia="Book Antiqua" w:hAnsi="Book Antiqua" w:cs="Book Antiqua"/>
          <w:bCs/>
          <w:color w:val="000000"/>
        </w:rPr>
        <w:t xml:space="preserve">matematika yang </w:t>
      </w:r>
      <w:r w:rsidR="002911EC">
        <w:rPr>
          <w:rFonts w:ascii="Book Antiqua" w:eastAsia="Book Antiqua" w:hAnsi="Book Antiqua" w:cs="Book Antiqua"/>
          <w:bCs/>
          <w:color w:val="000000"/>
        </w:rPr>
        <w:t>d</w:t>
      </w:r>
      <w:r w:rsidR="006732B1">
        <w:rPr>
          <w:rFonts w:ascii="Book Antiqua" w:eastAsia="Book Antiqua" w:hAnsi="Book Antiqua" w:cs="Book Antiqua"/>
          <w:bCs/>
          <w:color w:val="000000"/>
        </w:rPr>
        <w:t xml:space="preserve">ibuat untuk membantu </w:t>
      </w:r>
      <w:r w:rsidR="00727FDE">
        <w:rPr>
          <w:rFonts w:ascii="Book Antiqua" w:eastAsia="Book Antiqua" w:hAnsi="Book Antiqua" w:cs="Book Antiqua"/>
          <w:bCs/>
          <w:color w:val="000000"/>
        </w:rPr>
        <w:t>penyelesaian soal</w:t>
      </w:r>
      <w:r w:rsidR="00D73B5A">
        <w:rPr>
          <w:rFonts w:ascii="Book Antiqua" w:eastAsia="Book Antiqua" w:hAnsi="Book Antiqua" w:cs="Book Antiqua"/>
          <w:bCs/>
          <w:color w:val="000000"/>
        </w:rPr>
        <w:t xml:space="preserve"> grafik pada </w:t>
      </w:r>
      <w:r w:rsidR="008C3179">
        <w:rPr>
          <w:rFonts w:ascii="Book Antiqua" w:eastAsia="Book Antiqua" w:hAnsi="Book Antiqua" w:cs="Book Antiqua"/>
          <w:bCs/>
          <w:color w:val="000000"/>
        </w:rPr>
        <w:t xml:space="preserve">matematika </w:t>
      </w:r>
      <w:r w:rsidR="004165A3">
        <w:rPr>
          <w:rFonts w:ascii="Book Antiqua" w:eastAsia="Book Antiqua" w:hAnsi="Book Antiqua" w:cs="Book Antiqua"/>
          <w:bCs/>
          <w:color w:val="000000"/>
        </w:rPr>
        <w:t xml:space="preserve">dengan menunjukkan </w:t>
      </w:r>
      <w:r w:rsidR="00D73B5A">
        <w:rPr>
          <w:rFonts w:ascii="Book Antiqua" w:eastAsia="Book Antiqua" w:hAnsi="Book Antiqua" w:cs="Book Antiqua"/>
          <w:bCs/>
          <w:color w:val="000000"/>
        </w:rPr>
        <w:t>gambar</w:t>
      </w:r>
      <w:r w:rsidR="00EC3F85">
        <w:rPr>
          <w:rFonts w:ascii="Book Antiqua" w:eastAsia="Book Antiqua" w:hAnsi="Book Antiqua" w:cs="Book Antiqua"/>
          <w:bCs/>
          <w:color w:val="000000"/>
        </w:rPr>
        <w:t xml:space="preserve"> grafiknya</w:t>
      </w:r>
      <w:r w:rsidR="009A46FE">
        <w:rPr>
          <w:rFonts w:ascii="Book Antiqua" w:eastAsia="Book Antiqua" w:hAnsi="Book Antiqua" w:cs="Book Antiqua"/>
          <w:bCs/>
          <w:color w:val="000000"/>
        </w:rPr>
        <w:t>. T</w:t>
      </w:r>
      <w:r w:rsidR="00FF065D">
        <w:rPr>
          <w:rFonts w:ascii="Book Antiqua" w:eastAsia="Book Antiqua" w:hAnsi="Book Antiqua" w:cs="Book Antiqua"/>
          <w:bCs/>
          <w:color w:val="000000"/>
        </w:rPr>
        <w:t xml:space="preserve">ujuan dari penelitian ini </w:t>
      </w:r>
      <w:r w:rsidR="00432263">
        <w:rPr>
          <w:rFonts w:ascii="Book Antiqua" w:eastAsia="Book Antiqua" w:hAnsi="Book Antiqua" w:cs="Book Antiqua"/>
          <w:bCs/>
          <w:color w:val="000000"/>
        </w:rPr>
        <w:t xml:space="preserve">adalah untuk mengetahui manfaat </w:t>
      </w:r>
      <w:r w:rsidR="00E3249A">
        <w:rPr>
          <w:rFonts w:ascii="Book Antiqua" w:eastAsia="Book Antiqua" w:hAnsi="Book Antiqua" w:cs="Book Antiqua"/>
          <w:bCs/>
          <w:color w:val="000000"/>
        </w:rPr>
        <w:t xml:space="preserve">aplikasi desmos untuk membantu menyelesaikan </w:t>
      </w:r>
      <w:r w:rsidR="00542583">
        <w:rPr>
          <w:rFonts w:ascii="Book Antiqua" w:eastAsia="Book Antiqua" w:hAnsi="Book Antiqua" w:cs="Book Antiqua"/>
          <w:bCs/>
          <w:color w:val="000000"/>
        </w:rPr>
        <w:t xml:space="preserve">berbagai soal </w:t>
      </w:r>
      <w:r w:rsidR="00E71E01">
        <w:rPr>
          <w:rFonts w:ascii="Book Antiqua" w:eastAsia="Book Antiqua" w:hAnsi="Book Antiqua" w:cs="Book Antiqua"/>
          <w:bCs/>
          <w:color w:val="000000"/>
        </w:rPr>
        <w:t xml:space="preserve">aljabar. </w:t>
      </w:r>
      <w:r w:rsidR="00FF065D">
        <w:rPr>
          <w:rFonts w:ascii="Book Antiqua" w:eastAsia="Book Antiqua" w:hAnsi="Book Antiqua" w:cs="Book Antiqua"/>
          <w:bCs/>
          <w:color w:val="000000"/>
        </w:rPr>
        <w:t>Metode didalam Penelitian ini adala</w:t>
      </w:r>
      <w:r w:rsidR="00E71E01">
        <w:rPr>
          <w:rFonts w:ascii="Book Antiqua" w:eastAsia="Book Antiqua" w:hAnsi="Book Antiqua" w:cs="Book Antiqua"/>
          <w:bCs/>
          <w:color w:val="000000"/>
        </w:rPr>
        <w:t>h menggunakan metode</w:t>
      </w:r>
      <w:r w:rsidR="00CE2811">
        <w:rPr>
          <w:rFonts w:ascii="Book Antiqua" w:eastAsia="Book Antiqua" w:hAnsi="Book Antiqua" w:cs="Book Antiqua"/>
          <w:bCs/>
          <w:color w:val="000000"/>
        </w:rPr>
        <w:t xml:space="preserve"> </w:t>
      </w:r>
      <w:r w:rsidR="00696F5A">
        <w:rPr>
          <w:rFonts w:ascii="Book Antiqua" w:eastAsia="Book Antiqua" w:hAnsi="Book Antiqua" w:cs="Book Antiqua"/>
          <w:bCs/>
          <w:color w:val="000000"/>
        </w:rPr>
        <w:t>S</w:t>
      </w:r>
      <w:r w:rsidR="003623BA">
        <w:rPr>
          <w:rFonts w:ascii="Book Antiqua" w:eastAsia="Book Antiqua" w:hAnsi="Book Antiqua" w:cs="Book Antiqua"/>
          <w:bCs/>
          <w:color w:val="000000"/>
        </w:rPr>
        <w:t>ys</w:t>
      </w:r>
      <w:r w:rsidR="00CE2811">
        <w:rPr>
          <w:rFonts w:ascii="Book Antiqua" w:eastAsia="Book Antiqua" w:hAnsi="Book Antiqua" w:cs="Book Antiqua"/>
          <w:bCs/>
          <w:color w:val="000000"/>
        </w:rPr>
        <w:t>tematic Literature</w:t>
      </w:r>
      <w:r w:rsidR="003623BA">
        <w:rPr>
          <w:rFonts w:ascii="Book Antiqua" w:eastAsia="Book Antiqua" w:hAnsi="Book Antiqua" w:cs="Book Antiqua"/>
          <w:bCs/>
          <w:color w:val="000000"/>
        </w:rPr>
        <w:t xml:space="preserve"> Review biasanya dikenal dengan istilah SLR. </w:t>
      </w:r>
      <w:r w:rsidR="008820B3">
        <w:rPr>
          <w:rFonts w:ascii="Book Antiqua" w:eastAsia="Book Antiqua" w:hAnsi="Book Antiqua" w:cs="Book Antiqua"/>
          <w:bCs/>
          <w:color w:val="000000"/>
        </w:rPr>
        <w:t>Data dalam penelitian ini berbentuk</w:t>
      </w:r>
      <w:r w:rsidR="003E3C25">
        <w:rPr>
          <w:rFonts w:ascii="Book Antiqua" w:eastAsia="Book Antiqua" w:hAnsi="Book Antiqua" w:cs="Book Antiqua"/>
          <w:bCs/>
          <w:color w:val="000000"/>
        </w:rPr>
        <w:t xml:space="preserve"> </w:t>
      </w:r>
      <w:r w:rsidR="000735E0">
        <w:rPr>
          <w:rFonts w:ascii="Book Antiqua" w:eastAsia="Book Antiqua" w:hAnsi="Book Antiqua" w:cs="Book Antiqua"/>
          <w:bCs/>
          <w:color w:val="000000"/>
        </w:rPr>
        <w:t xml:space="preserve">data sekunder yang menggunakan teknik simak dan catat dalam pengumpulannya. </w:t>
      </w:r>
      <w:r w:rsidR="00FF065D">
        <w:rPr>
          <w:rFonts w:ascii="Book Antiqua" w:eastAsia="Book Antiqua" w:hAnsi="Book Antiqua" w:cs="Book Antiqua"/>
          <w:bCs/>
          <w:color w:val="000000"/>
        </w:rPr>
        <w:t xml:space="preserve">Hasil penelitian ini menunjukkan bahwa aplikasi desmos memiliki manfaat 1.) Memvisualisasikan Persamaan dan Fungsi Aljabar 2.) Menghemat Waktu dalam Menyelesaikan Soal 3.) Mempermudah Penyelesaian Sistem Persamaan 4.) Alat Bantu untuk Pemahaman Konsep Variabel dan Parameter 5.) Mendukung Pembelajaran Mandiri. Simpulan ini adalah ada lima manfaat aplikasi desmos dalam membantu menyelesaikan soal soal aljabar bagi siswa sekolah menengah. </w:t>
      </w:r>
    </w:p>
    <w:p w14:paraId="7CD50187" w14:textId="7C5D24FE" w:rsidR="007327A3" w:rsidRPr="00030F6E" w:rsidRDefault="00E65308" w:rsidP="002C79EC">
      <w:pPr>
        <w:pBdr>
          <w:top w:val="nil"/>
          <w:left w:val="nil"/>
          <w:bottom w:val="nil"/>
          <w:right w:val="nil"/>
          <w:between w:val="nil"/>
        </w:pBdr>
        <w:spacing w:line="240" w:lineRule="auto"/>
        <w:ind w:right="567" w:firstLine="0"/>
        <w:rPr>
          <w:rFonts w:ascii="Book Antiqua" w:eastAsia="Book Antiqua" w:hAnsi="Book Antiqua" w:cs="Book Antiqua"/>
          <w:bCs/>
          <w:color w:val="000000"/>
        </w:rPr>
      </w:pPr>
      <w:r>
        <w:rPr>
          <w:rFonts w:ascii="Calibri" w:eastAsia="Book Antiqua" w:hAnsi="Calibri" w:cs="Calibri"/>
          <w:bCs/>
          <w:color w:val="000000"/>
        </w:rPr>
        <w:t xml:space="preserve">          </w:t>
      </w:r>
      <w:r w:rsidR="00B81202">
        <w:rPr>
          <w:rFonts w:ascii="Calibri" w:eastAsia="Book Antiqua" w:hAnsi="Calibri" w:cs="Calibri"/>
          <w:bCs/>
          <w:color w:val="000000"/>
        </w:rPr>
        <w:t xml:space="preserve"> </w:t>
      </w:r>
      <w:r>
        <w:rPr>
          <w:rFonts w:ascii="Calibri" w:eastAsia="Book Antiqua" w:hAnsi="Calibri" w:cs="Calibri"/>
          <w:bCs/>
          <w:color w:val="000000"/>
        </w:rPr>
        <w:t xml:space="preserve">  </w:t>
      </w:r>
      <w:r w:rsidR="007327A3">
        <w:rPr>
          <w:rFonts w:ascii="Book Antiqua" w:eastAsia="Book Antiqua" w:hAnsi="Book Antiqua" w:cs="Book Antiqua"/>
          <w:b/>
          <w:color w:val="000000"/>
        </w:rPr>
        <w:t>Kata kunci—</w:t>
      </w:r>
      <w:r w:rsidR="00030F6E">
        <w:rPr>
          <w:rFonts w:ascii="Book Antiqua" w:eastAsia="Book Antiqua" w:hAnsi="Book Antiqua" w:cs="Book Antiqua"/>
          <w:b/>
          <w:color w:val="000000"/>
        </w:rPr>
        <w:t xml:space="preserve"> </w:t>
      </w:r>
      <w:r w:rsidR="00030F6E">
        <w:rPr>
          <w:rFonts w:ascii="Book Antiqua" w:eastAsia="Book Antiqua" w:hAnsi="Book Antiqua" w:cs="Book Antiqua"/>
          <w:bCs/>
          <w:color w:val="000000"/>
        </w:rPr>
        <w:t xml:space="preserve">Sekolah </w:t>
      </w:r>
      <w:r w:rsidR="001B34B5">
        <w:rPr>
          <w:rFonts w:ascii="Book Antiqua" w:eastAsia="Book Antiqua" w:hAnsi="Book Antiqua" w:cs="Book Antiqua"/>
          <w:bCs/>
          <w:color w:val="000000"/>
        </w:rPr>
        <w:t>m</w:t>
      </w:r>
      <w:r w:rsidR="00030F6E">
        <w:rPr>
          <w:rFonts w:ascii="Book Antiqua" w:eastAsia="Book Antiqua" w:hAnsi="Book Antiqua" w:cs="Book Antiqua"/>
          <w:bCs/>
          <w:color w:val="000000"/>
        </w:rPr>
        <w:t>enengah</w:t>
      </w:r>
      <w:r w:rsidR="00A11ACE">
        <w:rPr>
          <w:rFonts w:ascii="Book Antiqua" w:eastAsia="Book Antiqua" w:hAnsi="Book Antiqua" w:cs="Book Antiqua"/>
          <w:bCs/>
          <w:color w:val="000000"/>
        </w:rPr>
        <w:t>, aljabar, aplikasi desmos</w:t>
      </w:r>
    </w:p>
    <w:p w14:paraId="12A8A0A4"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6A276C26"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056CCCF8" w14:textId="6A2FD99B" w:rsidR="007327A3" w:rsidRPr="002C7273" w:rsidRDefault="007327A3" w:rsidP="007327A3">
      <w:pPr>
        <w:pBdr>
          <w:top w:val="nil"/>
          <w:left w:val="nil"/>
          <w:bottom w:val="nil"/>
          <w:right w:val="nil"/>
          <w:between w:val="nil"/>
        </w:pBdr>
        <w:spacing w:line="240" w:lineRule="auto"/>
        <w:ind w:left="567" w:right="567" w:firstLine="283"/>
        <w:rPr>
          <w:rFonts w:ascii="Book Antiqua" w:eastAsia="Book Antiqua" w:hAnsi="Book Antiqua" w:cs="Book Antiqua"/>
          <w:bCs/>
          <w:color w:val="000000"/>
        </w:rPr>
      </w:pPr>
      <w:r>
        <w:rPr>
          <w:rFonts w:ascii="Book Antiqua" w:eastAsia="Book Antiqua" w:hAnsi="Book Antiqua" w:cs="Book Antiqua"/>
          <w:b/>
          <w:color w:val="000000"/>
        </w:rPr>
        <w:t>Abstract—</w:t>
      </w:r>
      <w:r w:rsidR="002C7273">
        <w:rPr>
          <w:rFonts w:ascii="Book Antiqua" w:eastAsia="Book Antiqua" w:hAnsi="Book Antiqua" w:cs="Book Antiqua"/>
          <w:bCs/>
          <w:color w:val="000000"/>
        </w:rPr>
        <w:t xml:space="preserve"> </w:t>
      </w:r>
      <w:r w:rsidR="007C2594">
        <w:rPr>
          <w:rFonts w:ascii="Book Antiqua" w:eastAsia="Book Antiqua" w:hAnsi="Book Antiqua" w:cs="Book Antiqua"/>
          <w:bCs/>
          <w:color w:val="000000"/>
        </w:rPr>
        <w:t>Desmos application is an online mathematics application created to help solve graph problems in mathematics by showing the graph image. The purpose of this study is to determine the benefits of the desmos application to help solve various algebra problems. The method in this study is to use the Systematic Literature Review method, usually known as SLR. The data in this study is in the form of secondary data that uses the technique of observing and recording in its collection. The results of this study indicate that the desmos application has the following benefits: 1.) Visualizing Algebraic Equations and Functions 2.) Saving Time in Solving Problems 3.) Facilitating Solving Systems of Equations 4.) A Tool for Understanding the Concept of Variables and Parameters 5.) Supporting Independent Learning. This conclusion is that there are five benefits of the desmos application in helping to solve algebra problems for high school students.</w:t>
      </w:r>
    </w:p>
    <w:p w14:paraId="39FFED6F" w14:textId="35668A51" w:rsidR="007327A3" w:rsidRPr="00695F8D" w:rsidRDefault="007327A3" w:rsidP="007327A3">
      <w:pPr>
        <w:pBdr>
          <w:top w:val="nil"/>
          <w:left w:val="nil"/>
          <w:bottom w:val="nil"/>
          <w:right w:val="nil"/>
          <w:between w:val="nil"/>
        </w:pBdr>
        <w:spacing w:line="240" w:lineRule="auto"/>
        <w:ind w:left="566" w:right="567" w:firstLine="0"/>
        <w:jc w:val="left"/>
        <w:rPr>
          <w:rFonts w:ascii="Book Antiqua" w:eastAsia="Book Antiqua" w:hAnsi="Book Antiqua" w:cs="Book Antiqua"/>
          <w:bCs/>
          <w:color w:val="000000"/>
        </w:rPr>
      </w:pPr>
      <w:r>
        <w:rPr>
          <w:rFonts w:ascii="Book Antiqua" w:eastAsia="Book Antiqua" w:hAnsi="Book Antiqua" w:cs="Book Antiqua"/>
          <w:b/>
          <w:color w:val="000000"/>
        </w:rPr>
        <w:t xml:space="preserve">Keywords— </w:t>
      </w:r>
      <w:r w:rsidR="00695F8D" w:rsidRPr="00695F8D">
        <w:rPr>
          <w:rFonts w:ascii="Book Antiqua" w:eastAsia="Book Antiqua" w:hAnsi="Book Antiqua" w:cs="Book Antiqua"/>
          <w:bCs/>
          <w:color w:val="000000"/>
        </w:rPr>
        <w:t xml:space="preserve">Middle </w:t>
      </w:r>
      <w:r w:rsidR="001B34B5">
        <w:rPr>
          <w:rFonts w:ascii="Book Antiqua" w:eastAsia="Book Antiqua" w:hAnsi="Book Antiqua" w:cs="Book Antiqua"/>
          <w:bCs/>
          <w:color w:val="000000"/>
        </w:rPr>
        <w:t>sc</w:t>
      </w:r>
      <w:r w:rsidR="00695F8D" w:rsidRPr="00695F8D">
        <w:rPr>
          <w:rFonts w:ascii="Book Antiqua" w:eastAsia="Book Antiqua" w:hAnsi="Book Antiqua" w:cs="Book Antiqua"/>
          <w:bCs/>
          <w:color w:val="000000"/>
        </w:rPr>
        <w:t xml:space="preserve">hool, </w:t>
      </w:r>
      <w:r w:rsidR="001B34B5">
        <w:rPr>
          <w:rFonts w:ascii="Book Antiqua" w:eastAsia="Book Antiqua" w:hAnsi="Book Antiqua" w:cs="Book Antiqua"/>
          <w:bCs/>
          <w:color w:val="000000"/>
        </w:rPr>
        <w:t>a</w:t>
      </w:r>
      <w:r w:rsidR="00695F8D" w:rsidRPr="00695F8D">
        <w:rPr>
          <w:rFonts w:ascii="Book Antiqua" w:eastAsia="Book Antiqua" w:hAnsi="Book Antiqua" w:cs="Book Antiqua"/>
          <w:bCs/>
          <w:color w:val="000000"/>
        </w:rPr>
        <w:t xml:space="preserve">lgebra, </w:t>
      </w:r>
      <w:r w:rsidR="001B34B5">
        <w:rPr>
          <w:rFonts w:ascii="Book Antiqua" w:eastAsia="Book Antiqua" w:hAnsi="Book Antiqua" w:cs="Book Antiqua"/>
          <w:bCs/>
          <w:color w:val="000000"/>
        </w:rPr>
        <w:t>d</w:t>
      </w:r>
      <w:r w:rsidR="00695F8D" w:rsidRPr="00695F8D">
        <w:rPr>
          <w:rFonts w:ascii="Book Antiqua" w:eastAsia="Book Antiqua" w:hAnsi="Book Antiqua" w:cs="Book Antiqua"/>
          <w:bCs/>
          <w:color w:val="000000"/>
        </w:rPr>
        <w:t>esmos App</w:t>
      </w:r>
      <w:r w:rsidR="00423AF9">
        <w:rPr>
          <w:rFonts w:ascii="Book Antiqua" w:eastAsia="Book Antiqua" w:hAnsi="Book Antiqua" w:cs="Book Antiqua"/>
          <w:bCs/>
          <w:color w:val="000000"/>
        </w:rPr>
        <w:t>s</w:t>
      </w:r>
      <w:bookmarkStart w:id="1" w:name="_GoBack"/>
      <w:bookmarkEnd w:id="1"/>
    </w:p>
    <w:p w14:paraId="2A447CAA" w14:textId="77777777" w:rsidR="007327A3" w:rsidRDefault="007327A3" w:rsidP="007327A3">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14:paraId="206F4839" w14:textId="77777777" w:rsidR="007327A3" w:rsidRPr="00E25B6F" w:rsidRDefault="007327A3" w:rsidP="00E25B6F">
      <w:pPr>
        <w:spacing w:line="240" w:lineRule="auto"/>
        <w:ind w:firstLine="0"/>
        <w:rPr>
          <w:rFonts w:ascii="Book Antiqua" w:eastAsia="Book Antiqua" w:hAnsi="Book Antiqua" w:cs="Book Antiqua"/>
          <w:b/>
          <w:sz w:val="24"/>
          <w:szCs w:val="24"/>
        </w:rPr>
      </w:pPr>
      <w:r w:rsidRPr="00E25B6F">
        <w:rPr>
          <w:rFonts w:ascii="Book Antiqua" w:eastAsia="Book Antiqua" w:hAnsi="Book Antiqua" w:cs="Book Antiqua"/>
          <w:b/>
          <w:sz w:val="24"/>
          <w:szCs w:val="24"/>
        </w:rPr>
        <w:t>PENDAHULUAN</w:t>
      </w:r>
    </w:p>
    <w:p w14:paraId="04A99D07" w14:textId="16673EAD" w:rsidR="00F80B92" w:rsidRPr="00E25B6F" w:rsidRDefault="005311C1"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b/>
          <w:sz w:val="24"/>
          <w:szCs w:val="24"/>
        </w:rPr>
        <w:t xml:space="preserve"> </w:t>
      </w:r>
      <w:r w:rsidR="00F80B92" w:rsidRPr="00E25B6F">
        <w:rPr>
          <w:rFonts w:ascii="Book Antiqua" w:eastAsia="Arial,sans-serif" w:hAnsi="Book Antiqua" w:cs="Arial,sans-serif"/>
          <w:color w:val="000000"/>
          <w:sz w:val="24"/>
          <w:szCs w:val="24"/>
        </w:rPr>
        <w:t xml:space="preserve">Sekolah merupakan institusi pendidikan yang dilaksanakan secara formal (Suparlan, 2013). Sekolah menurut Yahya (2015) adalah Instansi pendidikan formal </w:t>
      </w:r>
      <w:r w:rsidR="00F80B92" w:rsidRPr="00E25B6F">
        <w:rPr>
          <w:rFonts w:ascii="Book Antiqua" w:eastAsia="Arial,sans-serif" w:hAnsi="Book Antiqua" w:cs="Arial,sans-serif"/>
          <w:color w:val="000000"/>
          <w:sz w:val="24"/>
          <w:szCs w:val="24"/>
        </w:rPr>
        <w:lastRenderedPageBreak/>
        <w:t xml:space="preserve">yang mengutamakan pelajaran umum, bukan seperti di pesantren atau madrasah. Dalam sekolah, ada kolaborasi antara murid, pengawas, guru, kepala sekolah, dan pegawai (Nasution, 2015). </w:t>
      </w:r>
    </w:p>
    <w:p w14:paraId="244C42F7" w14:textId="11DC3C0E" w:rsidR="000F1F42" w:rsidRPr="00E25B6F" w:rsidRDefault="000F1F42"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Sekolah Menengah Atas merupakan salah satu tempat yang wajib ditempuh setelah fase tingkat Sekolah Menengah Pertama untuk melanjutkan ke tingkat pendidikan yang lebih tinggi (Astalini dkk., 2019). Sekolah Menengah Atas menurut Sucipto, (2016) adalah proses yang berpengaruh besar pada perkembangan peserta didik di masa yang akan datang. Pendidikan Sekolah Menengah Atas adalah waktu berkembangnya akademik siswa yang membutuhkan praktek nyata pada laboratorium (Novitasari dkk., 2024).</w:t>
      </w:r>
    </w:p>
    <w:p w14:paraId="1CB1D613" w14:textId="48F8AA52" w:rsidR="000F1F42" w:rsidRPr="00E25B6F" w:rsidRDefault="000F1F42"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Tujuan Sekolah Menengah Atas adalah meningkatkan pengetahuan, kemampuan intelektual, moral, karakter dan keterampilan untuk melanjutkan pendidikan dan hidup mandiri (Gaol, 2022). Guru terbantu meraih tujuan pembelajaran dengan baik serta siswa bisa mengerti konsep dengan baik (Pradana, 2020). Dalam meningkatkan sumber daya manusia Sekolah Menengah atas menghasilkan lulusan yang berkontribusi di dalamnya (Bahri &amp; Arafah dalam Krisbiyanto &amp; Nadhifah, 2022).</w:t>
      </w:r>
    </w:p>
    <w:p w14:paraId="7123D241" w14:textId="06AADF57" w:rsidR="000A5102" w:rsidRPr="00E25B6F" w:rsidRDefault="000A5102"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Aljabar berawal dari bahasa Arab “Al-Jabr”, yang bermakna pertemuan, perampungan atau hubungan (Hidayani, 2012). Aljabar adalah konsep yang sulit, baik untuk diajarkan maupun dipelajari (Drijvers dkk., dalam Wijaya 2016). Aljabar menurut Krimanto dalam Nurjanah dkk.,(2021)  adalah cabang matematika yang berkaitan dengan persamaan, analisis kuantitas, serta hubungan dan struktur yang terbentuk. </w:t>
      </w:r>
    </w:p>
    <w:p w14:paraId="2971A6AE" w14:textId="6446AE06" w:rsidR="00636E3B" w:rsidRPr="00E25B6F" w:rsidRDefault="000A5102"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Kesulitan adalah tantangan yang dialami siswa dalam memahami mata pelajaran di sekolah , atau hal yang membuat gagal kemajuan belajarbelajar(Nusroh, &amp; Hasani, 2020). Kesulitan siswa dalam memahami aljabar ditunjukkan dari kemampuannya yang rendah pada materi aljabar (Syarah dkk., 2023). Menganalisis kesulitan siswa dalam belajar aljabar menurut Jupri, Drijvers, &amp; Panhuizen dalam Lestari dan Suryadi (2020) dibagi menjadi lima jenis yaitu Mathematization (Math), Understanding algebraigc expressions (AE), Applying arithmetic operations (ARITH), Understanding different meaning of the equal sign (EQS), dan Understanding the nation variabel (VAR). </w:t>
      </w:r>
    </w:p>
    <w:p w14:paraId="45A145F4" w14:textId="4416E325" w:rsidR="000A5102" w:rsidRPr="00E25B6F" w:rsidRDefault="00E25B6F" w:rsidP="00E25B6F">
      <w:pPr>
        <w:spacing w:line="240" w:lineRule="auto"/>
        <w:ind w:firstLine="567"/>
        <w:rPr>
          <w:rFonts w:ascii="Book Antiqua" w:eastAsia="Book Antiqua" w:hAnsi="Book Antiqua" w:cs="Book Antiqua"/>
          <w:sz w:val="24"/>
          <w:szCs w:val="24"/>
        </w:rPr>
      </w:pPr>
      <w:r>
        <w:rPr>
          <w:rFonts w:ascii="Book Antiqua" w:eastAsia="Arial,sans-serif" w:hAnsi="Book Antiqua" w:cs="Arial,sans-serif"/>
          <w:color w:val="000000"/>
          <w:sz w:val="24"/>
          <w:szCs w:val="24"/>
        </w:rPr>
        <w:t>A</w:t>
      </w:r>
      <w:r w:rsidR="000A5102" w:rsidRPr="00E25B6F">
        <w:rPr>
          <w:rFonts w:ascii="Book Antiqua" w:eastAsia="Arial,sans-serif" w:hAnsi="Book Antiqua" w:cs="Arial,sans-serif"/>
          <w:color w:val="000000"/>
          <w:sz w:val="24"/>
          <w:szCs w:val="24"/>
        </w:rPr>
        <w:t>ljabar memiliki banyak manfaat. Mempelajari Aljabar bermanfaat untuk menyelesaikan permasalahan dari dunia nyata atau dari investigasi matematika (Kusaeri dalam Hikmah &amp;Haqiqi, 2021). Dengan adanya konsep aljabar, semua permasalahan seperti manajemen keuangan bisa diatasi (Hikam, 2021). Secara konkret, aljabar bermanfaat di bidang ekonomi dalam menghitung untung atau rugi serta modal yang dibutuhkan (Dhestiani dalam Abrar, 2022).</w:t>
      </w:r>
    </w:p>
    <w:p w14:paraId="57056886" w14:textId="3D14D2EA" w:rsidR="000A5102" w:rsidRPr="00E25B6F" w:rsidRDefault="000A5102" w:rsidP="00E25B6F">
      <w:pPr>
        <w:spacing w:line="240" w:lineRule="auto"/>
        <w:ind w:firstLine="567"/>
        <w:rPr>
          <w:rFonts w:ascii="Book Antiqua" w:eastAsia="Book Antiqua" w:hAnsi="Book Antiqua" w:cs="Book Antiqua"/>
          <w:sz w:val="24"/>
          <w:szCs w:val="24"/>
        </w:rPr>
      </w:pPr>
      <w:r w:rsidRPr="00E25B6F">
        <w:rPr>
          <w:rFonts w:ascii="Book Antiqua" w:eastAsia="Arial,sans-serif" w:hAnsi="Book Antiqua" w:cs="Arial,sans-serif"/>
          <w:color w:val="000000"/>
          <w:sz w:val="24"/>
          <w:szCs w:val="24"/>
        </w:rPr>
        <w:t xml:space="preserve">Desmos adalah rancangan masa yang akan datang untuk mengubah pemikiran siswa dalam belajar matematika (Hidayani &amp;Sugeng, 2021). Desmos merupakan graphing calculator yang bisa digunakan guru atau siswa secara gratis dan online dimanapun dan kapanpun (Husna dkk., 2020).Desmos adalah aplikasi digital gratis yang membantu siswa berpikir tinggi, kritis dan kreatif dengan berbagai fitur (Kristanto dalam Hindarto &amp;Sulistyani, 2024). </w:t>
      </w:r>
    </w:p>
    <w:p w14:paraId="0587B014" w14:textId="62EC37FE" w:rsidR="000A5102" w:rsidRPr="00E25B6F" w:rsidRDefault="000A5102" w:rsidP="00E25B6F">
      <w:pPr>
        <w:spacing w:line="240" w:lineRule="auto"/>
        <w:ind w:firstLine="567"/>
        <w:rPr>
          <w:rFonts w:ascii="Book Antiqua" w:eastAsia="Book Antiqua" w:hAnsi="Book Antiqua" w:cs="Book Antiqua"/>
          <w:sz w:val="24"/>
          <w:szCs w:val="24"/>
        </w:rPr>
      </w:pPr>
      <w:r w:rsidRPr="00E25B6F">
        <w:rPr>
          <w:rFonts w:ascii="Book Antiqua" w:eastAsia="Arial,sans-serif" w:hAnsi="Book Antiqua" w:cs="Arial,sans-serif"/>
          <w:color w:val="000000"/>
          <w:sz w:val="24"/>
          <w:szCs w:val="24"/>
        </w:rPr>
        <w:t xml:space="preserve">Fitur aplikasi Desmos ada banyak (Desmos menyajikan calculator ilmiah, calculator matriks, calculator empat fungsi, grafik, dan alat geometri lainnya </w:t>
      </w:r>
      <w:r w:rsidRPr="00E25B6F">
        <w:rPr>
          <w:rFonts w:ascii="Book Antiqua" w:eastAsia="Arial,sans-serif" w:hAnsi="Book Antiqua" w:cs="Arial,sans-serif"/>
          <w:color w:val="000000"/>
          <w:sz w:val="24"/>
          <w:szCs w:val="24"/>
        </w:rPr>
        <w:lastRenderedPageBreak/>
        <w:t>(Ramadhani dkk., 2022). Fitur Desmos harus dipakai dengan baik dan maksimal seperti memahami hasil visual, mengatur parameter, dan memasukkan persamaan (Wati dkk., 2024).</w:t>
      </w:r>
    </w:p>
    <w:p w14:paraId="417AA91C" w14:textId="4E1D37F8" w:rsidR="000A5102" w:rsidRPr="00E25B6F" w:rsidRDefault="00E25B6F" w:rsidP="00E25B6F">
      <w:pPr>
        <w:spacing w:line="240" w:lineRule="auto"/>
        <w:ind w:firstLine="567"/>
        <w:rPr>
          <w:rFonts w:ascii="Book Antiqua" w:eastAsia="Book Antiqua" w:hAnsi="Book Antiqua" w:cs="Book Antiqua"/>
          <w:sz w:val="24"/>
          <w:szCs w:val="24"/>
        </w:rPr>
      </w:pPr>
      <w:r>
        <w:rPr>
          <w:rFonts w:ascii="Book Antiqua" w:eastAsia="Arial,sans-serif" w:hAnsi="Book Antiqua" w:cs="Arial,sans-serif"/>
          <w:color w:val="000000"/>
          <w:sz w:val="24"/>
          <w:szCs w:val="24"/>
        </w:rPr>
        <w:t>D</w:t>
      </w:r>
      <w:r w:rsidR="000A5102" w:rsidRPr="00E25B6F">
        <w:rPr>
          <w:rFonts w:ascii="Book Antiqua" w:eastAsia="Arial,sans-serif" w:hAnsi="Book Antiqua" w:cs="Arial,sans-serif"/>
          <w:color w:val="000000"/>
          <w:sz w:val="24"/>
          <w:szCs w:val="24"/>
        </w:rPr>
        <w:t>engan menggunakan Desmos, siswa dapat mengidentifikasi dan menggambar grafik secara cepat (Meslita, 2022). Desmos dengan fitur yang kuat mempermudah eksplorasi dan visualisasi konsep matematika (Gusteti, 2024). Dengan menggunakan desmos, satu variabel berubah bisa merubah variabel lain dalam fungsi atau persamaan dapat dilihat oleh siswa (Eliza dkk., 2024).</w:t>
      </w:r>
    </w:p>
    <w:p w14:paraId="6E516E7B" w14:textId="59B1D8FA" w:rsidR="007327A3" w:rsidRDefault="000A5102" w:rsidP="00E25B6F">
      <w:pPr>
        <w:spacing w:line="240" w:lineRule="auto"/>
        <w:rPr>
          <w:rFonts w:ascii="Book Antiqua" w:eastAsia="Book Antiqua" w:hAnsi="Book Antiqua" w:cs="Book Antiqua"/>
          <w:b/>
          <w:sz w:val="24"/>
          <w:szCs w:val="24"/>
        </w:rPr>
      </w:pPr>
      <w:r>
        <w:br/>
      </w:r>
      <w:r w:rsidR="007327A3">
        <w:rPr>
          <w:rFonts w:ascii="Book Antiqua" w:eastAsia="Book Antiqua" w:hAnsi="Book Antiqua" w:cs="Book Antiqua"/>
          <w:b/>
          <w:sz w:val="24"/>
          <w:szCs w:val="24"/>
        </w:rPr>
        <w:t>METODE PENELITIAN</w:t>
      </w:r>
    </w:p>
    <w:p w14:paraId="6D79525E" w14:textId="77777777" w:rsidR="002A5D78" w:rsidRPr="00E25B6F" w:rsidRDefault="002A5D78" w:rsidP="00721848">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Penelitian ini adalah penelitian Systematic Literature Review atau sering dikenal dengan singkatan SLR. Penelitian SLR adalah cara yang digunakan untuk menganalisis, meneliti dan memahami topik penelitian yang diamati dan pertanyaan penelitian tertentu (Triandini dkk., 2019 dalam Hikmah dan Hasanudin, 2024).</w:t>
      </w:r>
    </w:p>
    <w:p w14:paraId="6259E3A5" w14:textId="77777777" w:rsidR="002A5D78" w:rsidRPr="00E25B6F" w:rsidRDefault="002A5D78" w:rsidP="00721848">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Data penelitian ini berbentuk data sekunder. Data sekunder menurut Umaroh dan Hasanudin (2024) diperoleh dari artikel yang didapat dari bermacam jurnal nasional. Selain yang telah disebutkan, data diperoleh dari jurnal, skripsi, buku buku Pustaka, dan dokumen yang bersangkutan dengan penelitian tersebut. Data sekunder yang digunakan di dalam penelitian ini berupa kata, frasa, klausa, atau bahkan kalimat yang diambil dari buku dan artikel jurnal yang terbit secara nasional. </w:t>
      </w:r>
    </w:p>
    <w:p w14:paraId="2D7F28C1" w14:textId="77777777" w:rsidR="002A5D78" w:rsidRPr="00E25B6F" w:rsidRDefault="002A5D78" w:rsidP="00721848">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Teknik pengumpulan data menggunakan metode simak dan catat. Metode simak dan catat merupakan teknik yang dilakukan dengan menyimak aktivitas penggunaan bahasa yang sedang terjadi dalam mengumpulkan data kemudian menulis hasil pengumpulan data sebelumnya (Mahsun dalam Alfiyani, 2021). Metode simak dalam penelitian ini yaitu dengan cara menganalisis data dari banyak sumber seperti artikel jurnal, buku, dan dokumen lainnya. Metode catat dalam penelitian ini dengan mencatat informasi dari kata kunci yang disimak sebelumnya. </w:t>
      </w:r>
    </w:p>
    <w:p w14:paraId="024B389A" w14:textId="77777777" w:rsidR="002A5D78" w:rsidRPr="00E25B6F" w:rsidRDefault="002A5D78" w:rsidP="00721848">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Teknik triangulasi menurut Puspita dan Hasanudin (2024) adalah teknik menambah mutu dan kredibilitas, serta melihat ketepatan penggabungan data dari bermacam sumber. Triangulasi di dalam penelitian ini menggunakan teknik triangulasi teori. Pada penelitian ini teori dari hasil riset atau konsep pakar dijadikan validasi atas pernyataan atau konsep yang sedang disampaikan.</w:t>
      </w:r>
    </w:p>
    <w:p w14:paraId="69955DF1" w14:textId="77777777" w:rsidR="007327A3" w:rsidRPr="00E25B6F" w:rsidRDefault="007327A3" w:rsidP="007327A3">
      <w:pPr>
        <w:spacing w:line="240" w:lineRule="auto"/>
        <w:ind w:firstLine="0"/>
        <w:rPr>
          <w:rFonts w:ascii="Book Antiqua" w:eastAsia="Book Antiqua" w:hAnsi="Book Antiqua" w:cs="Book Antiqua"/>
          <w:b/>
          <w:sz w:val="24"/>
          <w:szCs w:val="24"/>
        </w:rPr>
      </w:pPr>
    </w:p>
    <w:p w14:paraId="2241C5B6" w14:textId="77777777" w:rsidR="007327A3" w:rsidRPr="00E25B6F" w:rsidRDefault="007327A3" w:rsidP="007327A3">
      <w:pPr>
        <w:spacing w:line="240" w:lineRule="auto"/>
        <w:ind w:firstLine="0"/>
        <w:rPr>
          <w:rFonts w:ascii="Book Antiqua" w:eastAsia="Book Antiqua" w:hAnsi="Book Antiqua" w:cs="Book Antiqua"/>
          <w:b/>
          <w:sz w:val="24"/>
          <w:szCs w:val="24"/>
        </w:rPr>
      </w:pPr>
      <w:r w:rsidRPr="00E25B6F">
        <w:rPr>
          <w:rFonts w:ascii="Book Antiqua" w:eastAsia="Book Antiqua" w:hAnsi="Book Antiqua" w:cs="Book Antiqua"/>
          <w:b/>
          <w:sz w:val="24"/>
          <w:szCs w:val="24"/>
        </w:rPr>
        <w:t>HASIL DAN PEMBAHASAN</w:t>
      </w:r>
    </w:p>
    <w:p w14:paraId="3DCAED88" w14:textId="4C8A6258" w:rsidR="00C74CC8" w:rsidRPr="00E25B6F" w:rsidRDefault="007327A3" w:rsidP="00C74CC8">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 </w:t>
      </w:r>
      <w:r w:rsidR="001A1397" w:rsidRPr="00E25B6F">
        <w:rPr>
          <w:rFonts w:ascii="Book Antiqua" w:eastAsia="Book Antiqua" w:hAnsi="Book Antiqua" w:cs="Book Antiqua"/>
          <w:sz w:val="24"/>
          <w:szCs w:val="24"/>
        </w:rPr>
        <w:t>Manfaat Aplikasi Desmos dalam Menyelesaikan Soal-soal Aljabar bagi Siswa Sekolah Menengah Atas dapat diuraikan sebagai berikut.</w:t>
      </w:r>
    </w:p>
    <w:p w14:paraId="5FEE5632" w14:textId="3204E99F" w:rsidR="0041700C" w:rsidRPr="00E25B6F" w:rsidRDefault="00142E39" w:rsidP="00891420">
      <w:pPr>
        <w:pStyle w:val="ListParagraph"/>
        <w:numPr>
          <w:ilvl w:val="0"/>
          <w:numId w:val="9"/>
        </w:numPr>
        <w:spacing w:line="240" w:lineRule="auto"/>
        <w:rPr>
          <w:rFonts w:ascii="Book Antiqua" w:eastAsia="Book Antiqua" w:hAnsi="Book Antiqua" w:cs="Book Antiqua"/>
          <w:b/>
          <w:bCs/>
          <w:sz w:val="24"/>
          <w:szCs w:val="24"/>
        </w:rPr>
      </w:pPr>
      <w:r w:rsidRPr="00E25B6F">
        <w:rPr>
          <w:rFonts w:ascii="Book Antiqua" w:eastAsia="Book Antiqua" w:hAnsi="Book Antiqua" w:cs="Book Antiqua"/>
          <w:b/>
          <w:bCs/>
          <w:sz w:val="24"/>
          <w:szCs w:val="24"/>
        </w:rPr>
        <w:t xml:space="preserve">Memvisualisasikan Persamaan dan Fungsi Aljabar    </w:t>
      </w:r>
    </w:p>
    <w:p w14:paraId="30EA3635" w14:textId="55829388" w:rsidR="00142E39" w:rsidRPr="00E25B6F" w:rsidRDefault="00142E39"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Menggambar grafik fungsi aljabar (logaritma, kuadrat, linear, eksponensial, dan lain lain) bisa dilakukan siswa secara instan.Misalnya, ketika siswa belajar fungsi kuadratF(x) = ax²+bx+cPerubahan nilai a, b, dan c memengaruhi bentuk parabola dapat dilihat langsung oleh siswa. Hal tersebut membantu siswa dalam memahami konsep matematika tidak dengan hafalan rumus saja tetapi juga secara visual.</w:t>
      </w:r>
    </w:p>
    <w:p w14:paraId="30E8EE37" w14:textId="77777777" w:rsidR="00E25B6F" w:rsidRDefault="00E25B6F" w:rsidP="008363FF">
      <w:pPr>
        <w:spacing w:line="240" w:lineRule="auto"/>
        <w:ind w:firstLine="0"/>
        <w:rPr>
          <w:rFonts w:ascii="Book Antiqua" w:eastAsia="Book Antiqua" w:hAnsi="Book Antiqua" w:cs="Book Antiqua"/>
          <w:sz w:val="24"/>
          <w:szCs w:val="24"/>
        </w:rPr>
      </w:pPr>
    </w:p>
    <w:p w14:paraId="0085A93F" w14:textId="77777777" w:rsidR="00E25B6F" w:rsidRDefault="00E25B6F" w:rsidP="008363FF">
      <w:pPr>
        <w:spacing w:line="240" w:lineRule="auto"/>
        <w:ind w:firstLine="0"/>
        <w:rPr>
          <w:rFonts w:ascii="Book Antiqua" w:eastAsia="Book Antiqua" w:hAnsi="Book Antiqua" w:cs="Book Antiqua"/>
          <w:sz w:val="24"/>
          <w:szCs w:val="24"/>
        </w:rPr>
      </w:pPr>
    </w:p>
    <w:p w14:paraId="67FE146C" w14:textId="77777777" w:rsidR="00E25B6F" w:rsidRDefault="00E25B6F" w:rsidP="008363FF">
      <w:pPr>
        <w:spacing w:line="240" w:lineRule="auto"/>
        <w:ind w:firstLine="0"/>
        <w:rPr>
          <w:rFonts w:ascii="Book Antiqua" w:eastAsia="Book Antiqua" w:hAnsi="Book Antiqua" w:cs="Book Antiqua"/>
          <w:sz w:val="24"/>
          <w:szCs w:val="24"/>
        </w:rPr>
      </w:pPr>
    </w:p>
    <w:p w14:paraId="7050F8B3" w14:textId="77777777" w:rsidR="00E25B6F" w:rsidRDefault="00E25B6F" w:rsidP="008363FF">
      <w:pPr>
        <w:spacing w:line="240" w:lineRule="auto"/>
        <w:ind w:firstLine="0"/>
        <w:rPr>
          <w:rFonts w:ascii="Book Antiqua" w:eastAsia="Book Antiqua" w:hAnsi="Book Antiqua" w:cs="Book Antiqua"/>
          <w:sz w:val="24"/>
          <w:szCs w:val="24"/>
        </w:rPr>
      </w:pPr>
    </w:p>
    <w:p w14:paraId="27295998" w14:textId="19626F35" w:rsidR="00361750" w:rsidRPr="00E25B6F" w:rsidRDefault="00142E39" w:rsidP="008363FF">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lastRenderedPageBreak/>
        <w:t xml:space="preserve">Contoh: </w:t>
      </w:r>
    </w:p>
    <w:p w14:paraId="571296C1" w14:textId="33A39071" w:rsidR="00361750" w:rsidRPr="00E25B6F" w:rsidRDefault="00361750" w:rsidP="00E25B6F">
      <w:pPr>
        <w:spacing w:line="240" w:lineRule="auto"/>
        <w:ind w:firstLine="0"/>
        <w:jc w:val="center"/>
        <w:rPr>
          <w:rFonts w:ascii="Book Antiqua" w:eastAsia="Book Antiqua" w:hAnsi="Book Antiqua" w:cs="Book Antiqua"/>
        </w:rPr>
      </w:pPr>
      <w:r w:rsidRPr="00E25B6F">
        <w:rPr>
          <w:rFonts w:ascii="Book Antiqua" w:eastAsia="Book Antiqua" w:hAnsi="Book Antiqua" w:cs="Book Antiqua"/>
          <w:b/>
        </w:rPr>
        <w:t>Gambar</w:t>
      </w:r>
      <w:r w:rsidR="00752332" w:rsidRPr="00E25B6F">
        <w:rPr>
          <w:rFonts w:ascii="Book Antiqua" w:eastAsia="Book Antiqua" w:hAnsi="Book Antiqua" w:cs="Book Antiqua"/>
          <w:b/>
        </w:rPr>
        <w:t xml:space="preserve"> 1.</w:t>
      </w:r>
      <w:r w:rsidR="00E25B6F">
        <w:rPr>
          <w:rFonts w:ascii="Book Antiqua" w:eastAsia="Book Antiqua" w:hAnsi="Book Antiqua" w:cs="Book Antiqua"/>
        </w:rPr>
        <w:t xml:space="preserve"> </w:t>
      </w:r>
      <w:r w:rsidRPr="00E25B6F">
        <w:rPr>
          <w:rFonts w:ascii="Book Antiqua" w:eastAsia="Book Antiqua" w:hAnsi="Book Antiqua" w:cs="Book Antiqua"/>
        </w:rPr>
        <w:t>Desmos</w:t>
      </w:r>
      <w:r w:rsidR="00E30B52">
        <w:rPr>
          <w:rFonts w:ascii="Book Antiqua" w:eastAsia="Book Antiqua" w:hAnsi="Book Antiqua" w:cs="Book Antiqua"/>
        </w:rPr>
        <w:t xml:space="preserve"> untuk visu</w:t>
      </w:r>
      <w:r w:rsidR="00E30B52" w:rsidRPr="00E30B52">
        <w:rPr>
          <w:rFonts w:ascii="Book Antiqua" w:eastAsia="Book Antiqua" w:hAnsi="Book Antiqua" w:cs="Book Antiqua"/>
        </w:rPr>
        <w:t xml:space="preserve">alisasi persamaan dan fungsi aljabar    </w:t>
      </w:r>
    </w:p>
    <w:p w14:paraId="4AC397CD" w14:textId="74B66422" w:rsidR="00361750" w:rsidRPr="00E25B6F" w:rsidRDefault="00E25B6F" w:rsidP="008363FF">
      <w:pPr>
        <w:spacing w:line="240" w:lineRule="auto"/>
        <w:ind w:firstLine="0"/>
        <w:rPr>
          <w:rFonts w:ascii="Book Antiqua" w:eastAsia="Book Antiqua" w:hAnsi="Book Antiqua" w:cs="Book Antiqua"/>
          <w:sz w:val="24"/>
          <w:szCs w:val="24"/>
        </w:rPr>
      </w:pPr>
      <w:r w:rsidRPr="00E25B6F">
        <w:rPr>
          <w:rFonts w:ascii="Book Antiqua" w:hAnsi="Book Antiqua"/>
          <w:noProof/>
          <w:sz w:val="18"/>
          <w:szCs w:val="18"/>
        </w:rPr>
        <w:drawing>
          <wp:anchor distT="0" distB="0" distL="0" distR="0" simplePos="0" relativeHeight="251662336" behindDoc="1" locked="0" layoutInCell="1" allowOverlap="1" wp14:anchorId="0471FFB2" wp14:editId="3BE8A23B">
            <wp:simplePos x="0" y="0"/>
            <wp:positionH relativeFrom="page">
              <wp:posOffset>3289110</wp:posOffset>
            </wp:positionH>
            <wp:positionV relativeFrom="page">
              <wp:posOffset>1344304</wp:posOffset>
            </wp:positionV>
            <wp:extent cx="1028065" cy="1007745"/>
            <wp:effectExtent l="0" t="0" r="635" b="1905"/>
            <wp:wrapTight wrapText="bothSides">
              <wp:wrapPolygon edited="0">
                <wp:start x="0" y="0"/>
                <wp:lineTo x="0" y="21233"/>
                <wp:lineTo x="21213" y="21233"/>
                <wp:lineTo x="21213" y="0"/>
                <wp:lineTo x="0" y="0"/>
              </wp:wrapPolygon>
            </wp:wrapTight>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1" cstate="print"/>
                    <a:srcRect/>
                    <a:stretch/>
                  </pic:blipFill>
                  <pic:spPr>
                    <a:xfrm>
                      <a:off x="0" y="0"/>
                      <a:ext cx="1028065" cy="1007745"/>
                    </a:xfrm>
                    <a:prstGeom prst="rect">
                      <a:avLst/>
                    </a:prstGeom>
                  </pic:spPr>
                </pic:pic>
              </a:graphicData>
            </a:graphic>
          </wp:anchor>
        </w:drawing>
      </w:r>
    </w:p>
    <w:p w14:paraId="34496BE0" w14:textId="1BFC488F" w:rsidR="00361750" w:rsidRPr="00E25B6F" w:rsidRDefault="00361750" w:rsidP="008363FF">
      <w:pPr>
        <w:spacing w:line="240" w:lineRule="auto"/>
        <w:ind w:firstLine="0"/>
        <w:rPr>
          <w:rFonts w:ascii="Book Antiqua" w:eastAsia="Book Antiqua" w:hAnsi="Book Antiqua" w:cs="Book Antiqua"/>
          <w:sz w:val="24"/>
          <w:szCs w:val="24"/>
        </w:rPr>
      </w:pPr>
    </w:p>
    <w:p w14:paraId="722AD7AC" w14:textId="1544F075" w:rsidR="00361750" w:rsidRPr="00E25B6F" w:rsidRDefault="00361750" w:rsidP="008363FF">
      <w:pPr>
        <w:spacing w:line="240" w:lineRule="auto"/>
        <w:ind w:firstLine="0"/>
        <w:rPr>
          <w:rFonts w:ascii="Book Antiqua" w:eastAsia="Book Antiqua" w:hAnsi="Book Antiqua" w:cs="Book Antiqua"/>
          <w:sz w:val="24"/>
          <w:szCs w:val="24"/>
        </w:rPr>
      </w:pPr>
    </w:p>
    <w:p w14:paraId="4E5B239C" w14:textId="1396EC6B" w:rsidR="00662C2F" w:rsidRPr="00E25B6F" w:rsidRDefault="00662C2F" w:rsidP="00662C2F">
      <w:pPr>
        <w:spacing w:line="240" w:lineRule="auto"/>
        <w:ind w:firstLine="0"/>
        <w:rPr>
          <w:rFonts w:ascii="Book Antiqua" w:eastAsia="Book Antiqua" w:hAnsi="Book Antiqua" w:cs="Book Antiqua"/>
          <w:sz w:val="24"/>
          <w:szCs w:val="24"/>
        </w:rPr>
      </w:pPr>
    </w:p>
    <w:p w14:paraId="416DD5BB" w14:textId="7CC4399F" w:rsidR="00662C2F" w:rsidRPr="00E25B6F" w:rsidRDefault="00662C2F" w:rsidP="00662C2F">
      <w:pPr>
        <w:spacing w:line="240" w:lineRule="auto"/>
        <w:ind w:firstLine="0"/>
        <w:rPr>
          <w:rFonts w:ascii="Book Antiqua" w:eastAsia="Book Antiqua" w:hAnsi="Book Antiqua" w:cs="Book Antiqua"/>
          <w:sz w:val="24"/>
          <w:szCs w:val="24"/>
        </w:rPr>
      </w:pPr>
    </w:p>
    <w:p w14:paraId="6992497F" w14:textId="164E4357" w:rsidR="00662C2F" w:rsidRPr="00E25B6F" w:rsidRDefault="00662C2F" w:rsidP="00662C2F">
      <w:pPr>
        <w:spacing w:line="240" w:lineRule="auto"/>
        <w:ind w:firstLine="0"/>
        <w:rPr>
          <w:rFonts w:ascii="Book Antiqua" w:eastAsia="Book Antiqua" w:hAnsi="Book Antiqua" w:cs="Book Antiqua"/>
          <w:sz w:val="24"/>
          <w:szCs w:val="24"/>
        </w:rPr>
      </w:pPr>
    </w:p>
    <w:p w14:paraId="7E9E91A9" w14:textId="1C1A2CC1" w:rsidR="00254D5D" w:rsidRPr="00E25B6F" w:rsidRDefault="00777D67" w:rsidP="00777D67">
      <w:pPr>
        <w:pStyle w:val="ListParagraph"/>
        <w:numPr>
          <w:ilvl w:val="0"/>
          <w:numId w:val="9"/>
        </w:numPr>
        <w:spacing w:line="240" w:lineRule="auto"/>
        <w:rPr>
          <w:rFonts w:ascii="Book Antiqua" w:eastAsia="Book Antiqua" w:hAnsi="Book Antiqua" w:cs="Book Antiqua"/>
          <w:b/>
          <w:bCs/>
          <w:sz w:val="24"/>
          <w:szCs w:val="24"/>
        </w:rPr>
      </w:pPr>
      <w:r w:rsidRPr="00E25B6F">
        <w:rPr>
          <w:rFonts w:ascii="Book Antiqua" w:eastAsia="Book Antiqua" w:hAnsi="Book Antiqua" w:cs="Book Antiqua"/>
          <w:b/>
          <w:bCs/>
          <w:sz w:val="24"/>
          <w:szCs w:val="24"/>
        </w:rPr>
        <w:t>M</w:t>
      </w:r>
      <w:r w:rsidR="00254D5D" w:rsidRPr="00E25B6F">
        <w:rPr>
          <w:rFonts w:ascii="Book Antiqua" w:eastAsia="Book Antiqua" w:hAnsi="Book Antiqua" w:cs="Book Antiqua"/>
          <w:b/>
          <w:bCs/>
          <w:sz w:val="24"/>
          <w:szCs w:val="24"/>
        </w:rPr>
        <w:t>enghemat Waktu dalam Menyelesaikan Soal</w:t>
      </w:r>
    </w:p>
    <w:p w14:paraId="43FA737F" w14:textId="7B43D7B0" w:rsidR="00254D5D" w:rsidRPr="00E25B6F" w:rsidRDefault="00254D5D"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Tantangan besar belajar aljabar salah satunya yaitu mengecek perhitungan siswa dengan manual. Biasanya, siswa menghabiskan banyak waktu dalam menyelesaikan soal aljabar tapi meragukan jawabannya. Jika siswa merasa ragu mereka akan mengulang perhitungan kembali yang bisa membuat kesalahan baru dan membuang banyak waktu. Dengan Desmos ini siswa tidak perlu menghabiskan banyak waktu lagi karena dalam Desmos hanya memasukkan soal persamaan dan Desmos akan langsung menampilkan jawaban dan grafik yang benar. Siswa hanya perlu membandingkan jawabannya dengan Desmos yang memungkin ada salah dalam pemfaktoran atau salah tanda. Dengan Desmos siswa dapat memeriksa hasil perhitungan manualnya dengan instan dan tepat. </w:t>
      </w:r>
    </w:p>
    <w:p w14:paraId="269011DF" w14:textId="2D29D31E" w:rsidR="00D34F79" w:rsidRPr="00E25B6F" w:rsidRDefault="00D34F79" w:rsidP="00B854F2">
      <w:pPr>
        <w:spacing w:line="240" w:lineRule="auto"/>
        <w:ind w:firstLine="0"/>
        <w:rPr>
          <w:rFonts w:ascii="Book Antiqua" w:eastAsia="Book Antiqua" w:hAnsi="Book Antiqua" w:cs="Book Antiqua"/>
          <w:b/>
          <w:bCs/>
          <w:sz w:val="24"/>
          <w:szCs w:val="24"/>
        </w:rPr>
      </w:pPr>
      <w:r w:rsidRPr="00E25B6F">
        <w:rPr>
          <w:rFonts w:ascii="Book Antiqua" w:eastAsia="Book Antiqua" w:hAnsi="Book Antiqua" w:cs="Book Antiqua"/>
          <w:b/>
          <w:bCs/>
          <w:sz w:val="24"/>
          <w:szCs w:val="24"/>
        </w:rPr>
        <w:t>3. Memper</w:t>
      </w:r>
      <w:r w:rsidR="00E30B52">
        <w:rPr>
          <w:rFonts w:ascii="Book Antiqua" w:eastAsia="Book Antiqua" w:hAnsi="Book Antiqua" w:cs="Book Antiqua"/>
          <w:b/>
          <w:bCs/>
          <w:sz w:val="24"/>
          <w:szCs w:val="24"/>
        </w:rPr>
        <w:t>m</w:t>
      </w:r>
      <w:r w:rsidRPr="00E25B6F">
        <w:rPr>
          <w:rFonts w:ascii="Book Antiqua" w:eastAsia="Book Antiqua" w:hAnsi="Book Antiqua" w:cs="Book Antiqua"/>
          <w:b/>
          <w:bCs/>
          <w:sz w:val="24"/>
          <w:szCs w:val="24"/>
        </w:rPr>
        <w:t>udah Penyelesaian Sistem Persamaan</w:t>
      </w:r>
    </w:p>
    <w:p w14:paraId="000A698A" w14:textId="77777777" w:rsidR="00D34F79" w:rsidRPr="00E25B6F" w:rsidRDefault="00D34F79" w:rsidP="00E25B6F">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Sistem Persamaan Linier adalah ilmu matematika yang membahas memecahkan masalah teknik memakai aljabar linier (Santi, 2012). Sistem persamaan linier merupakan kumpulan dari berbagai macam variabel. Tujuan dari Sistem Persamaan Linier adalah menemukan nilai variabel dalam sistem tersebut yang memenuhi semua persamaan. </w:t>
      </w:r>
    </w:p>
    <w:p w14:paraId="1257AFD1" w14:textId="77777777" w:rsidR="00E25B6F" w:rsidRDefault="00D34F79" w:rsidP="00B854F2">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t>Contoh soal : Tentukan himpunan penyelesaian dari</w:t>
      </w:r>
      <w:r w:rsidR="00EA3601" w:rsidRPr="00E25B6F">
        <w:rPr>
          <w:rFonts w:ascii="Book Antiqua" w:eastAsia="Book Antiqua" w:hAnsi="Book Antiqua" w:cs="Book Antiqua"/>
          <w:sz w:val="24"/>
          <w:szCs w:val="24"/>
        </w:rPr>
        <w:t xml:space="preserve"> </w:t>
      </w:r>
      <w:r w:rsidR="0053033B" w:rsidRPr="00E25B6F">
        <w:rPr>
          <w:rFonts w:ascii="Book Antiqua" w:eastAsia="Book Antiqua" w:hAnsi="Book Antiqua" w:cs="Book Antiqua"/>
          <w:sz w:val="24"/>
          <w:szCs w:val="24"/>
        </w:rPr>
        <w:t xml:space="preserve"> 2x+y=5 dan x-y=1 menggunakan  metode eliminasi. </w:t>
      </w:r>
    </w:p>
    <w:p w14:paraId="2F9B12FA" w14:textId="27C6D7F6" w:rsidR="0053033B" w:rsidRPr="00E25B6F" w:rsidRDefault="0053033B" w:rsidP="00B854F2">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t>Jawaban:</w:t>
      </w:r>
    </w:p>
    <w:p w14:paraId="3C5319DB" w14:textId="77777777" w:rsidR="0053033B" w:rsidRPr="00E25B6F" w:rsidRDefault="0053033B" w:rsidP="00B854F2">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t>Tambahkan kedua persamaan untuk menghilangkan nilai y</w:t>
      </w:r>
    </w:p>
    <w:p w14:paraId="1F22223B" w14:textId="77777777" w:rsidR="0053033B" w:rsidRPr="00E25B6F" w:rsidRDefault="0053033B" w:rsidP="00E25B6F">
      <w:pPr>
        <w:spacing w:line="240" w:lineRule="auto"/>
        <w:ind w:firstLine="0"/>
        <w:jc w:val="center"/>
        <w:rPr>
          <w:rFonts w:ascii="Book Antiqua" w:eastAsia="Book Antiqua" w:hAnsi="Book Antiqua" w:cs="Book Antiqua"/>
          <w:sz w:val="24"/>
          <w:szCs w:val="24"/>
        </w:rPr>
      </w:pPr>
      <w:r w:rsidRPr="00E25B6F">
        <w:rPr>
          <w:rFonts w:ascii="Book Antiqua" w:eastAsia="Book Antiqua" w:hAnsi="Book Antiqua" w:cs="Book Antiqua"/>
          <w:sz w:val="24"/>
          <w:szCs w:val="24"/>
        </w:rPr>
        <w:t>(2x+y) +(x-y) =5+1</w:t>
      </w:r>
    </w:p>
    <w:p w14:paraId="28A781D5" w14:textId="77777777" w:rsidR="0053033B" w:rsidRPr="00E25B6F" w:rsidRDefault="0053033B" w:rsidP="00E25B6F">
      <w:pPr>
        <w:spacing w:line="240" w:lineRule="auto"/>
        <w:ind w:firstLine="0"/>
        <w:jc w:val="center"/>
        <w:rPr>
          <w:rFonts w:ascii="Book Antiqua" w:eastAsia="Book Antiqua" w:hAnsi="Book Antiqua" w:cs="Book Antiqua"/>
          <w:sz w:val="24"/>
          <w:szCs w:val="24"/>
        </w:rPr>
      </w:pPr>
      <w:r w:rsidRPr="00E25B6F">
        <w:rPr>
          <w:rFonts w:ascii="Book Antiqua" w:eastAsia="Book Antiqua" w:hAnsi="Book Antiqua" w:cs="Book Antiqua"/>
          <w:sz w:val="24"/>
          <w:szCs w:val="24"/>
        </w:rPr>
        <w:t>3x=6</w:t>
      </w:r>
    </w:p>
    <w:p w14:paraId="7418D2DC" w14:textId="77777777" w:rsidR="0053033B" w:rsidRPr="00E25B6F" w:rsidRDefault="0053033B" w:rsidP="00E25B6F">
      <w:pPr>
        <w:spacing w:line="240" w:lineRule="auto"/>
        <w:ind w:firstLine="0"/>
        <w:jc w:val="center"/>
        <w:rPr>
          <w:rFonts w:ascii="Book Antiqua" w:eastAsia="Book Antiqua" w:hAnsi="Book Antiqua" w:cs="Book Antiqua"/>
          <w:sz w:val="24"/>
          <w:szCs w:val="24"/>
        </w:rPr>
      </w:pPr>
      <w:r w:rsidRPr="00E25B6F">
        <w:rPr>
          <w:rFonts w:ascii="Book Antiqua" w:eastAsia="Book Antiqua" w:hAnsi="Book Antiqua" w:cs="Book Antiqua"/>
          <w:sz w:val="24"/>
          <w:szCs w:val="24"/>
        </w:rPr>
        <w:t>X= 2</w:t>
      </w:r>
    </w:p>
    <w:p w14:paraId="7261424E" w14:textId="77777777" w:rsidR="0053033B" w:rsidRPr="00E25B6F" w:rsidRDefault="0053033B" w:rsidP="00B854F2">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t>Subsitusikan x=2 pada salah satu persamaan</w:t>
      </w:r>
    </w:p>
    <w:p w14:paraId="765ECCBD" w14:textId="66581899" w:rsidR="0053033B" w:rsidRPr="00E25B6F" w:rsidRDefault="00E25B6F" w:rsidP="00E25B6F">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x</w:t>
      </w:r>
      <w:r w:rsidR="0053033B" w:rsidRPr="00E25B6F">
        <w:rPr>
          <w:rFonts w:ascii="Book Antiqua" w:eastAsia="Book Antiqua" w:hAnsi="Book Antiqua" w:cs="Book Antiqua"/>
          <w:sz w:val="24"/>
          <w:szCs w:val="24"/>
        </w:rPr>
        <w:t>-y =1</w:t>
      </w:r>
    </w:p>
    <w:p w14:paraId="3D837927" w14:textId="77777777" w:rsidR="0053033B" w:rsidRPr="00E25B6F" w:rsidRDefault="0053033B" w:rsidP="00E25B6F">
      <w:pPr>
        <w:spacing w:line="240" w:lineRule="auto"/>
        <w:ind w:firstLine="0"/>
        <w:jc w:val="center"/>
        <w:rPr>
          <w:rFonts w:ascii="Book Antiqua" w:eastAsia="Book Antiqua" w:hAnsi="Book Antiqua" w:cs="Book Antiqua"/>
          <w:sz w:val="24"/>
          <w:szCs w:val="24"/>
        </w:rPr>
      </w:pPr>
      <w:r w:rsidRPr="00E25B6F">
        <w:rPr>
          <w:rFonts w:ascii="Book Antiqua" w:eastAsia="Book Antiqua" w:hAnsi="Book Antiqua" w:cs="Book Antiqua"/>
          <w:sz w:val="24"/>
          <w:szCs w:val="24"/>
        </w:rPr>
        <w:t>2-y=1</w:t>
      </w:r>
    </w:p>
    <w:p w14:paraId="5CDB11FD" w14:textId="14861887" w:rsidR="0053033B" w:rsidRPr="00E25B6F" w:rsidRDefault="00E25B6F" w:rsidP="00E25B6F">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y</w:t>
      </w:r>
      <w:r w:rsidR="0053033B" w:rsidRPr="00E25B6F">
        <w:rPr>
          <w:rFonts w:ascii="Book Antiqua" w:eastAsia="Book Antiqua" w:hAnsi="Book Antiqua" w:cs="Book Antiqua"/>
          <w:sz w:val="24"/>
          <w:szCs w:val="24"/>
        </w:rPr>
        <w:t>= 3</w:t>
      </w:r>
    </w:p>
    <w:p w14:paraId="5B3EA336" w14:textId="77777777" w:rsidR="0053033B" w:rsidRPr="00E25B6F" w:rsidRDefault="0053033B" w:rsidP="00B854F2">
      <w:pPr>
        <w:spacing w:line="240" w:lineRule="auto"/>
        <w:ind w:firstLine="0"/>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Jika dalam Desmos siswa dapat memasukan kedua persamaan tersebut sekaligus. </w:t>
      </w:r>
    </w:p>
    <w:p w14:paraId="00E7D897" w14:textId="19C60982" w:rsidR="00E25B6F" w:rsidRPr="00E25B6F" w:rsidRDefault="00E25B6F" w:rsidP="00E25B6F">
      <w:pPr>
        <w:spacing w:line="240" w:lineRule="auto"/>
        <w:ind w:firstLine="0"/>
        <w:jc w:val="center"/>
        <w:rPr>
          <w:rFonts w:ascii="Book Antiqua" w:eastAsia="Book Antiqua" w:hAnsi="Book Antiqua" w:cs="Book Antiqua"/>
        </w:rPr>
      </w:pPr>
      <w:r w:rsidRPr="00E25B6F">
        <w:rPr>
          <w:rFonts w:ascii="Book Antiqua" w:eastAsia="Book Antiqua" w:hAnsi="Book Antiqua" w:cs="Book Antiqua"/>
          <w:b/>
        </w:rPr>
        <w:t xml:space="preserve">Gambar </w:t>
      </w:r>
      <w:r>
        <w:rPr>
          <w:rFonts w:ascii="Book Antiqua" w:eastAsia="Book Antiqua" w:hAnsi="Book Antiqua" w:cs="Book Antiqua"/>
          <w:b/>
        </w:rPr>
        <w:t>2</w:t>
      </w:r>
      <w:r w:rsidRPr="00E25B6F">
        <w:rPr>
          <w:rFonts w:ascii="Book Antiqua" w:eastAsia="Book Antiqua" w:hAnsi="Book Antiqua" w:cs="Book Antiqua"/>
          <w:b/>
        </w:rPr>
        <w:t>.</w:t>
      </w:r>
      <w:r>
        <w:rPr>
          <w:rFonts w:ascii="Book Antiqua" w:eastAsia="Book Antiqua" w:hAnsi="Book Antiqua" w:cs="Book Antiqua"/>
        </w:rPr>
        <w:t xml:space="preserve"> </w:t>
      </w:r>
      <w:r w:rsidRPr="00E25B6F">
        <w:rPr>
          <w:rFonts w:ascii="Book Antiqua" w:eastAsia="Book Antiqua" w:hAnsi="Book Antiqua" w:cs="Book Antiqua"/>
        </w:rPr>
        <w:t>Desmos</w:t>
      </w:r>
      <w:r w:rsidR="00E30B52">
        <w:rPr>
          <w:rFonts w:ascii="Book Antiqua" w:eastAsia="Book Antiqua" w:hAnsi="Book Antiqua" w:cs="Book Antiqua"/>
        </w:rPr>
        <w:t xml:space="preserve"> untuk menyelesaikan sistem persamaan</w:t>
      </w:r>
    </w:p>
    <w:p w14:paraId="1BFF9C81" w14:textId="38F7DA85" w:rsidR="00254D5D" w:rsidRPr="00E25B6F" w:rsidRDefault="00B3252F" w:rsidP="007327A3">
      <w:pPr>
        <w:spacing w:line="240" w:lineRule="auto"/>
        <w:ind w:firstLine="567"/>
        <w:rPr>
          <w:rFonts w:ascii="Book Antiqua" w:eastAsia="Book Antiqua" w:hAnsi="Book Antiqua" w:cs="Book Antiqua"/>
          <w:sz w:val="24"/>
          <w:szCs w:val="24"/>
        </w:rPr>
      </w:pPr>
      <w:r w:rsidRPr="00E25B6F">
        <w:rPr>
          <w:rFonts w:ascii="Book Antiqua" w:hAnsi="Book Antiqua"/>
          <w:noProof/>
        </w:rPr>
        <w:drawing>
          <wp:anchor distT="0" distB="0" distL="114300" distR="114300" simplePos="0" relativeHeight="251663360" behindDoc="1" locked="0" layoutInCell="1" allowOverlap="1" wp14:anchorId="1786F6C9" wp14:editId="1AA68277">
            <wp:simplePos x="0" y="0"/>
            <wp:positionH relativeFrom="margin">
              <wp:align>center</wp:align>
            </wp:positionH>
            <wp:positionV relativeFrom="paragraph">
              <wp:posOffset>3607</wp:posOffset>
            </wp:positionV>
            <wp:extent cx="804994" cy="1120241"/>
            <wp:effectExtent l="0" t="0" r="0" b="3810"/>
            <wp:wrapTight wrapText="bothSides">
              <wp:wrapPolygon edited="0">
                <wp:start x="0" y="0"/>
                <wp:lineTo x="0" y="21306"/>
                <wp:lineTo x="20969" y="21306"/>
                <wp:lineTo x="20969" y="0"/>
                <wp:lineTo x="0" y="0"/>
              </wp:wrapPolygon>
            </wp:wrapTight>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2" cstate="print">
                      <a:extLst>
                        <a:ext uri="{28A0092B-C50C-407E-A947-70E740481C1C}">
                          <a14:useLocalDpi xmlns:a14="http://schemas.microsoft.com/office/drawing/2010/main" val="0"/>
                        </a:ext>
                      </a:extLst>
                    </a:blip>
                    <a:srcRect t="15265" b="33975"/>
                    <a:stretch/>
                  </pic:blipFill>
                  <pic:spPr>
                    <a:xfrm>
                      <a:off x="0" y="0"/>
                      <a:ext cx="804994" cy="1120241"/>
                    </a:xfrm>
                    <a:prstGeom prst="rect">
                      <a:avLst/>
                    </a:prstGeom>
                  </pic:spPr>
                </pic:pic>
              </a:graphicData>
            </a:graphic>
            <wp14:sizeRelH relativeFrom="page">
              <wp14:pctWidth>0</wp14:pctWidth>
            </wp14:sizeRelH>
            <wp14:sizeRelV relativeFrom="page">
              <wp14:pctHeight>0</wp14:pctHeight>
            </wp14:sizeRelV>
          </wp:anchor>
        </w:drawing>
      </w:r>
    </w:p>
    <w:p w14:paraId="18379D31" w14:textId="15FD05FE" w:rsidR="00B3252F" w:rsidRDefault="00B3252F" w:rsidP="00EC1D43">
      <w:pPr>
        <w:spacing w:line="240" w:lineRule="auto"/>
        <w:ind w:firstLine="0"/>
        <w:rPr>
          <w:rFonts w:ascii="Book Antiqua" w:eastAsia="Book Antiqua" w:hAnsi="Book Antiqua" w:cs="Book Antiqua"/>
          <w:sz w:val="24"/>
          <w:szCs w:val="24"/>
        </w:rPr>
      </w:pPr>
    </w:p>
    <w:p w14:paraId="26DB9966" w14:textId="51989367" w:rsidR="00E25B6F" w:rsidRDefault="00E25B6F" w:rsidP="00EC1D43">
      <w:pPr>
        <w:spacing w:line="240" w:lineRule="auto"/>
        <w:ind w:firstLine="0"/>
        <w:rPr>
          <w:rFonts w:ascii="Book Antiqua" w:eastAsia="Book Antiqua" w:hAnsi="Book Antiqua" w:cs="Book Antiqua"/>
          <w:sz w:val="24"/>
          <w:szCs w:val="24"/>
        </w:rPr>
      </w:pPr>
    </w:p>
    <w:p w14:paraId="655BBCD8" w14:textId="0B688FED" w:rsidR="00E25B6F" w:rsidRDefault="00E25B6F" w:rsidP="00EC1D43">
      <w:pPr>
        <w:spacing w:line="240" w:lineRule="auto"/>
        <w:ind w:firstLine="0"/>
        <w:rPr>
          <w:rFonts w:ascii="Book Antiqua" w:eastAsia="Book Antiqua" w:hAnsi="Book Antiqua" w:cs="Book Antiqua"/>
          <w:sz w:val="24"/>
          <w:szCs w:val="24"/>
        </w:rPr>
      </w:pPr>
    </w:p>
    <w:p w14:paraId="45662853" w14:textId="7B25DEF3" w:rsidR="00E25B6F" w:rsidRDefault="00E25B6F" w:rsidP="00EC1D43">
      <w:pPr>
        <w:spacing w:line="240" w:lineRule="auto"/>
        <w:ind w:firstLine="0"/>
        <w:rPr>
          <w:rFonts w:ascii="Book Antiqua" w:eastAsia="Book Antiqua" w:hAnsi="Book Antiqua" w:cs="Book Antiqua"/>
          <w:sz w:val="24"/>
          <w:szCs w:val="24"/>
        </w:rPr>
      </w:pPr>
    </w:p>
    <w:p w14:paraId="76E71892" w14:textId="77777777" w:rsidR="00E25B6F" w:rsidRPr="00E25B6F" w:rsidRDefault="00E25B6F" w:rsidP="00EC1D43">
      <w:pPr>
        <w:spacing w:line="240" w:lineRule="auto"/>
        <w:ind w:firstLine="0"/>
        <w:rPr>
          <w:rFonts w:ascii="Book Antiqua" w:eastAsia="Book Antiqua" w:hAnsi="Book Antiqua" w:cs="Book Antiqua"/>
          <w:sz w:val="24"/>
          <w:szCs w:val="24"/>
        </w:rPr>
      </w:pPr>
    </w:p>
    <w:p w14:paraId="134A23E4" w14:textId="77777777" w:rsidR="00FC7396" w:rsidRPr="00E25B6F" w:rsidRDefault="00FC7396" w:rsidP="008363FF">
      <w:pPr>
        <w:spacing w:line="240" w:lineRule="auto"/>
        <w:ind w:firstLine="0"/>
        <w:rPr>
          <w:rFonts w:ascii="Book Antiqua" w:eastAsia="Book Antiqua" w:hAnsi="Book Antiqua" w:cs="Book Antiqua"/>
          <w:color w:val="000000"/>
          <w:sz w:val="24"/>
          <w:szCs w:val="24"/>
        </w:rPr>
      </w:pPr>
      <w:r w:rsidRPr="00E25B6F">
        <w:rPr>
          <w:rFonts w:ascii="Book Antiqua" w:eastAsia="Book Antiqua" w:hAnsi="Book Antiqua" w:cs="Book Antiqua"/>
          <w:color w:val="000000"/>
          <w:sz w:val="24"/>
          <w:szCs w:val="24"/>
        </w:rPr>
        <w:t xml:space="preserve">Dari gambar di atas Desmos membantu menyelesaikan persamaan dengan melihat kedua garis dan titik potong grafik tersebut. </w:t>
      </w:r>
    </w:p>
    <w:p w14:paraId="69181B23" w14:textId="6CECFD55" w:rsidR="00C36ACF" w:rsidRPr="00E25B6F" w:rsidRDefault="00C36ACF" w:rsidP="008363FF">
      <w:pPr>
        <w:spacing w:line="240" w:lineRule="auto"/>
        <w:ind w:firstLine="0"/>
        <w:rPr>
          <w:rFonts w:ascii="Book Antiqua" w:eastAsia="Book Antiqua" w:hAnsi="Book Antiqua" w:cs="Book Antiqua"/>
          <w:b/>
          <w:bCs/>
          <w:color w:val="000000"/>
          <w:sz w:val="24"/>
          <w:szCs w:val="24"/>
        </w:rPr>
      </w:pPr>
      <w:r w:rsidRPr="00E25B6F">
        <w:rPr>
          <w:rFonts w:ascii="Book Antiqua" w:eastAsia="Book Antiqua" w:hAnsi="Book Antiqua" w:cs="Book Antiqua"/>
          <w:b/>
          <w:bCs/>
          <w:color w:val="000000"/>
          <w:sz w:val="24"/>
          <w:szCs w:val="24"/>
        </w:rPr>
        <w:lastRenderedPageBreak/>
        <w:t>4. Alat Bantu untuk Pemahaman Konsep Variabel dan Parameter</w:t>
      </w:r>
    </w:p>
    <w:p w14:paraId="5CD60034" w14:textId="3F344240" w:rsidR="00C36ACF" w:rsidRPr="00E25B6F" w:rsidRDefault="00C36ACF" w:rsidP="00E25B6F">
      <w:pPr>
        <w:spacing w:line="240" w:lineRule="auto"/>
        <w:ind w:firstLine="567"/>
        <w:rPr>
          <w:rFonts w:ascii="Book Antiqua" w:eastAsia="Book Antiqua" w:hAnsi="Book Antiqua" w:cs="Book Antiqua"/>
          <w:color w:val="000000"/>
          <w:sz w:val="24"/>
          <w:szCs w:val="24"/>
        </w:rPr>
      </w:pPr>
      <w:r w:rsidRPr="00E25B6F">
        <w:rPr>
          <w:rFonts w:ascii="Book Antiqua" w:eastAsia="Book Antiqua" w:hAnsi="Book Antiqua" w:cs="Book Antiqua"/>
          <w:color w:val="000000"/>
          <w:sz w:val="24"/>
          <w:szCs w:val="24"/>
        </w:rPr>
        <w:t>Desmo</w:t>
      </w:r>
      <w:r w:rsidR="006B6E05" w:rsidRPr="00E25B6F">
        <w:rPr>
          <w:rFonts w:ascii="Book Antiqua" w:eastAsia="Book Antiqua" w:hAnsi="Book Antiqua" w:cs="Book Antiqua"/>
          <w:color w:val="000000"/>
          <w:sz w:val="24"/>
          <w:szCs w:val="24"/>
        </w:rPr>
        <w:t>s me</w:t>
      </w:r>
      <w:r w:rsidRPr="00E25B6F">
        <w:rPr>
          <w:rFonts w:ascii="Book Antiqua" w:eastAsia="Book Antiqua" w:hAnsi="Book Antiqua" w:cs="Book Antiqua"/>
          <w:color w:val="000000"/>
          <w:sz w:val="24"/>
          <w:szCs w:val="24"/>
        </w:rPr>
        <w:t xml:space="preserve">rupakan kalkulator grafik yang sederhana dan mudah dipahami  sehingga digunakan sebagai alat pemahaman konsep variabel dan parameter dalam aljabar. </w:t>
      </w:r>
    </w:p>
    <w:p w14:paraId="64318BEA" w14:textId="67351EEB" w:rsidR="00E25B6F" w:rsidRPr="00E25B6F" w:rsidRDefault="00E25B6F" w:rsidP="00E25B6F">
      <w:pPr>
        <w:spacing w:line="240" w:lineRule="auto"/>
        <w:ind w:firstLine="0"/>
        <w:jc w:val="center"/>
        <w:rPr>
          <w:rFonts w:ascii="Book Antiqua" w:eastAsia="Book Antiqua" w:hAnsi="Book Antiqua" w:cs="Book Antiqua"/>
        </w:rPr>
      </w:pPr>
      <w:r w:rsidRPr="00E25B6F">
        <w:rPr>
          <w:rFonts w:ascii="Book Antiqua" w:eastAsia="Book Antiqua" w:hAnsi="Book Antiqua" w:cs="Book Antiqua"/>
          <w:b/>
        </w:rPr>
        <w:t xml:space="preserve">Gambar </w:t>
      </w:r>
      <w:r>
        <w:rPr>
          <w:rFonts w:ascii="Book Antiqua" w:eastAsia="Book Antiqua" w:hAnsi="Book Antiqua" w:cs="Book Antiqua"/>
          <w:b/>
        </w:rPr>
        <w:t>4</w:t>
      </w:r>
      <w:r w:rsidRPr="00E25B6F">
        <w:rPr>
          <w:rFonts w:ascii="Book Antiqua" w:eastAsia="Book Antiqua" w:hAnsi="Book Antiqua" w:cs="Book Antiqua"/>
          <w:b/>
        </w:rPr>
        <w:t>.</w:t>
      </w:r>
      <w:r>
        <w:rPr>
          <w:rFonts w:ascii="Book Antiqua" w:eastAsia="Book Antiqua" w:hAnsi="Book Antiqua" w:cs="Book Antiqua"/>
        </w:rPr>
        <w:t xml:space="preserve"> </w:t>
      </w:r>
      <w:r w:rsidRPr="00E25B6F">
        <w:rPr>
          <w:rFonts w:ascii="Book Antiqua" w:eastAsia="Book Antiqua" w:hAnsi="Book Antiqua" w:cs="Book Antiqua"/>
        </w:rPr>
        <w:t>Desmos</w:t>
      </w:r>
      <w:r w:rsidR="00E30B52">
        <w:rPr>
          <w:rFonts w:ascii="Book Antiqua" w:eastAsia="Book Antiqua" w:hAnsi="Book Antiqua" w:cs="Book Antiqua"/>
        </w:rPr>
        <w:t xml:space="preserve"> dalam konsep variabel dan parameter</w:t>
      </w:r>
    </w:p>
    <w:p w14:paraId="133F147C" w14:textId="62DA5FD7" w:rsidR="001A1397" w:rsidRPr="00E25B6F" w:rsidRDefault="00CB3565" w:rsidP="00962509">
      <w:pPr>
        <w:spacing w:line="240" w:lineRule="auto"/>
        <w:ind w:firstLine="0"/>
        <w:rPr>
          <w:rFonts w:ascii="Book Antiqua" w:eastAsia="Book Antiqua" w:hAnsi="Book Antiqua" w:cs="Book Antiqua"/>
          <w:b/>
          <w:bCs/>
          <w:color w:val="000000"/>
          <w:sz w:val="24"/>
          <w:szCs w:val="24"/>
        </w:rPr>
      </w:pPr>
      <w:r w:rsidRPr="00E25B6F">
        <w:rPr>
          <w:rFonts w:ascii="Book Antiqua" w:eastAsia="Book Antiqua" w:hAnsi="Book Antiqua" w:cs="Book Antiqua"/>
          <w:b/>
          <w:bCs/>
          <w:color w:val="000000"/>
          <w:sz w:val="24"/>
          <w:szCs w:val="24"/>
        </w:rPr>
        <w:t xml:space="preserve">      </w:t>
      </w:r>
      <w:r w:rsidR="00754813" w:rsidRPr="00E25B6F">
        <w:rPr>
          <w:rFonts w:ascii="Book Antiqua" w:eastAsia="Book Antiqua" w:hAnsi="Book Antiqua" w:cs="Book Antiqua"/>
          <w:b/>
          <w:bCs/>
          <w:color w:val="000000"/>
          <w:sz w:val="24"/>
          <w:szCs w:val="24"/>
        </w:rPr>
        <w:t xml:space="preserve">                          </w:t>
      </w:r>
      <w:r w:rsidR="00962509" w:rsidRPr="00E25B6F">
        <w:rPr>
          <w:rFonts w:ascii="Book Antiqua" w:eastAsia="Book Antiqua" w:hAnsi="Book Antiqua" w:cs="Book Antiqua"/>
          <w:b/>
          <w:bCs/>
          <w:color w:val="000000"/>
          <w:sz w:val="24"/>
          <w:szCs w:val="24"/>
        </w:rPr>
        <w:t xml:space="preserve">                    </w:t>
      </w:r>
      <w:r w:rsidR="00E25B6F" w:rsidRPr="00E25B6F">
        <w:rPr>
          <w:rFonts w:ascii="Book Antiqua" w:hAnsi="Book Antiqua"/>
          <w:noProof/>
        </w:rPr>
        <w:drawing>
          <wp:inline distT="0" distB="0" distL="0" distR="0" wp14:anchorId="6E9BA820" wp14:editId="6CAD6E27">
            <wp:extent cx="661149" cy="965981"/>
            <wp:effectExtent l="0" t="0" r="5715" b="5715"/>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3" cstate="print"/>
                    <a:srcRect/>
                    <a:stretch/>
                  </pic:blipFill>
                  <pic:spPr>
                    <a:xfrm>
                      <a:off x="0" y="0"/>
                      <a:ext cx="669392" cy="978025"/>
                    </a:xfrm>
                    <a:prstGeom prst="rect">
                      <a:avLst/>
                    </a:prstGeom>
                  </pic:spPr>
                </pic:pic>
              </a:graphicData>
            </a:graphic>
          </wp:inline>
        </w:drawing>
      </w:r>
      <w:r w:rsidR="00962509" w:rsidRPr="00E25B6F">
        <w:rPr>
          <w:rFonts w:ascii="Book Antiqua" w:eastAsia="Book Antiqua" w:hAnsi="Book Antiqua" w:cs="Book Antiqua"/>
          <w:b/>
          <w:bCs/>
          <w:color w:val="000000"/>
          <w:sz w:val="24"/>
          <w:szCs w:val="24"/>
        </w:rPr>
        <w:t xml:space="preserve">  </w:t>
      </w:r>
      <w:r w:rsidR="00E25B6F" w:rsidRPr="00E25B6F">
        <w:rPr>
          <w:rFonts w:ascii="Book Antiqua" w:hAnsi="Book Antiqua"/>
          <w:noProof/>
        </w:rPr>
        <w:drawing>
          <wp:inline distT="0" distB="0" distL="0" distR="0" wp14:anchorId="4C90A14E" wp14:editId="29182E0B">
            <wp:extent cx="523875" cy="970084"/>
            <wp:effectExtent l="0" t="0" r="0" b="1905"/>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4" cstate="print"/>
                    <a:srcRect/>
                    <a:stretch/>
                  </pic:blipFill>
                  <pic:spPr>
                    <a:xfrm>
                      <a:off x="0" y="0"/>
                      <a:ext cx="525203" cy="972543"/>
                    </a:xfrm>
                    <a:prstGeom prst="rect">
                      <a:avLst/>
                    </a:prstGeom>
                  </pic:spPr>
                </pic:pic>
              </a:graphicData>
            </a:graphic>
          </wp:inline>
        </w:drawing>
      </w:r>
      <w:r w:rsidR="00962509" w:rsidRPr="00E25B6F">
        <w:rPr>
          <w:rFonts w:ascii="Book Antiqua" w:eastAsia="Book Antiqua" w:hAnsi="Book Antiqua" w:cs="Book Antiqua"/>
          <w:b/>
          <w:bCs/>
          <w:color w:val="000000"/>
          <w:sz w:val="24"/>
          <w:szCs w:val="24"/>
        </w:rPr>
        <w:t xml:space="preserve">  </w:t>
      </w:r>
      <w:r w:rsidR="00E25B6F" w:rsidRPr="00E25B6F">
        <w:rPr>
          <w:rFonts w:ascii="Book Antiqua" w:hAnsi="Book Antiqua"/>
          <w:noProof/>
        </w:rPr>
        <w:drawing>
          <wp:inline distT="0" distB="0" distL="0" distR="0" wp14:anchorId="1CB2EC10" wp14:editId="0781D007">
            <wp:extent cx="636119" cy="973077"/>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5" cstate="print"/>
                    <a:srcRect t="14772" b="23964"/>
                    <a:stretch/>
                  </pic:blipFill>
                  <pic:spPr>
                    <a:xfrm>
                      <a:off x="0" y="0"/>
                      <a:ext cx="638079" cy="976076"/>
                    </a:xfrm>
                    <a:prstGeom prst="rect">
                      <a:avLst/>
                    </a:prstGeom>
                  </pic:spPr>
                </pic:pic>
              </a:graphicData>
            </a:graphic>
          </wp:inline>
        </w:drawing>
      </w:r>
      <w:r w:rsidR="00962509" w:rsidRPr="00E25B6F">
        <w:rPr>
          <w:rFonts w:ascii="Book Antiqua" w:eastAsia="Book Antiqua" w:hAnsi="Book Antiqua" w:cs="Book Antiqua"/>
          <w:b/>
          <w:bCs/>
          <w:color w:val="000000"/>
          <w:sz w:val="24"/>
          <w:szCs w:val="24"/>
        </w:rPr>
        <w:t xml:space="preserve">      </w:t>
      </w:r>
    </w:p>
    <w:p w14:paraId="6093F933" w14:textId="77777777" w:rsidR="00962509" w:rsidRPr="00E25B6F" w:rsidRDefault="00962509" w:rsidP="00962509">
      <w:pPr>
        <w:spacing w:line="240" w:lineRule="auto"/>
        <w:ind w:firstLine="0"/>
        <w:rPr>
          <w:rFonts w:ascii="Book Antiqua" w:eastAsia="Book Antiqua" w:hAnsi="Book Antiqua" w:cs="Book Antiqua"/>
          <w:sz w:val="24"/>
          <w:szCs w:val="24"/>
        </w:rPr>
      </w:pPr>
    </w:p>
    <w:p w14:paraId="0C5A5BF4" w14:textId="4F748426" w:rsidR="007327A3" w:rsidRPr="00E25B6F" w:rsidRDefault="00C357F6" w:rsidP="00E30B52">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Membuat parameter dalam Desmos sangat mudah. Parameter biasanya digambarkan sebagai silinder yang dapat digeser dan dilihat perubahan pada grafiknya secara dinamis. Misalnya seperti pada gambar </w:t>
      </w:r>
      <w:r w:rsidR="00766D3A" w:rsidRPr="00E25B6F">
        <w:rPr>
          <w:rFonts w:ascii="Book Antiqua" w:eastAsia="Book Antiqua" w:hAnsi="Book Antiqua" w:cs="Book Antiqua"/>
          <w:sz w:val="24"/>
          <w:szCs w:val="24"/>
        </w:rPr>
        <w:t xml:space="preserve"> 3 p</w:t>
      </w:r>
      <w:r w:rsidRPr="00E25B6F">
        <w:rPr>
          <w:rFonts w:ascii="Book Antiqua" w:eastAsia="Book Antiqua" w:hAnsi="Book Antiqua" w:cs="Book Antiqua"/>
          <w:sz w:val="24"/>
          <w:szCs w:val="24"/>
        </w:rPr>
        <w:t xml:space="preserve">ersamaan baru dimasukkan yang baru menunjukkan parameter awal lalu gambar </w:t>
      </w:r>
      <w:r w:rsidR="00766D3A" w:rsidRPr="00E25B6F">
        <w:rPr>
          <w:rFonts w:ascii="Book Antiqua" w:eastAsia="Book Antiqua" w:hAnsi="Book Antiqua" w:cs="Book Antiqua"/>
          <w:sz w:val="24"/>
          <w:szCs w:val="24"/>
        </w:rPr>
        <w:t xml:space="preserve">4 </w:t>
      </w:r>
      <w:r w:rsidRPr="00E25B6F">
        <w:rPr>
          <w:rFonts w:ascii="Book Antiqua" w:eastAsia="Book Antiqua" w:hAnsi="Book Antiqua" w:cs="Book Antiqua"/>
          <w:sz w:val="24"/>
          <w:szCs w:val="24"/>
        </w:rPr>
        <w:t xml:space="preserve">dan </w:t>
      </w:r>
      <w:r w:rsidR="00766D3A" w:rsidRPr="00E25B6F">
        <w:rPr>
          <w:rFonts w:ascii="Book Antiqua" w:eastAsia="Book Antiqua" w:hAnsi="Book Antiqua" w:cs="Book Antiqua"/>
          <w:sz w:val="24"/>
          <w:szCs w:val="24"/>
        </w:rPr>
        <w:t>5</w:t>
      </w:r>
      <w:r w:rsidRPr="00E25B6F">
        <w:rPr>
          <w:rFonts w:ascii="Book Antiqua" w:eastAsia="Book Antiqua" w:hAnsi="Book Antiqua" w:cs="Book Antiqua"/>
          <w:sz w:val="24"/>
          <w:szCs w:val="24"/>
        </w:rPr>
        <w:t xml:space="preserve"> menunjukkan perubahan setelah digeser. Siswa dapat melihat secara jelas perubahan pada parameter tersebut sehingga membantu memahami konsep variabel dan parameter. </w:t>
      </w:r>
    </w:p>
    <w:p w14:paraId="43CD1963" w14:textId="718577D2" w:rsidR="008F1DB9" w:rsidRPr="00E25B6F" w:rsidRDefault="008F1DB9" w:rsidP="008F1DB9">
      <w:pPr>
        <w:spacing w:line="240" w:lineRule="auto"/>
        <w:ind w:firstLine="0"/>
        <w:rPr>
          <w:rFonts w:ascii="Book Antiqua" w:eastAsia="Book Antiqua" w:hAnsi="Book Antiqua" w:cs="Book Antiqua"/>
          <w:b/>
          <w:bCs/>
          <w:sz w:val="24"/>
          <w:szCs w:val="24"/>
        </w:rPr>
      </w:pPr>
      <w:r w:rsidRPr="00E25B6F">
        <w:rPr>
          <w:rFonts w:ascii="Book Antiqua" w:eastAsia="Book Antiqua" w:hAnsi="Book Antiqua" w:cs="Book Antiqua"/>
          <w:b/>
          <w:bCs/>
          <w:sz w:val="24"/>
          <w:szCs w:val="24"/>
        </w:rPr>
        <w:t>5. Mendukung Pembelajaran Mandiri</w:t>
      </w:r>
    </w:p>
    <w:p w14:paraId="6EE0C13A" w14:textId="77777777" w:rsidR="008F1DB9" w:rsidRPr="00E25B6F" w:rsidRDefault="008F1DB9" w:rsidP="00E30B52">
      <w:pPr>
        <w:spacing w:line="240" w:lineRule="auto"/>
        <w:ind w:firstLine="567"/>
        <w:rPr>
          <w:rFonts w:ascii="Book Antiqua" w:eastAsia="Book Antiqua" w:hAnsi="Book Antiqua" w:cs="Book Antiqua"/>
          <w:sz w:val="24"/>
          <w:szCs w:val="24"/>
        </w:rPr>
      </w:pPr>
      <w:r w:rsidRPr="00E25B6F">
        <w:rPr>
          <w:rFonts w:ascii="Book Antiqua" w:eastAsia="Book Antiqua" w:hAnsi="Book Antiqua" w:cs="Book Antiqua"/>
          <w:sz w:val="24"/>
          <w:szCs w:val="24"/>
        </w:rPr>
        <w:t xml:space="preserve">Fitur desmos yang memungkinkan siswa dapat mengecek kesalahan belajar lebih efektif dari pada menunggu koreksi dari guru. Dengan desmos siswa bisa belajar mandiri dalam menemukan solusi sendiri. Demsos memungkinkan siswa tidak selalu bergantung guru  atau teman untuk mendapatkan penjelasan. Dalam desmos sudah ada banyak contoh grafik yang interaktif seperti contoh parabola, trigonometri, turunan, integral dan lain sebagainya yang dapat diakses siswa sendiri. Jika siswa mengalami kesulitan tertentu siswa dapat belajar berulang ulang dengan desmos sampai bisa memahaminya. Siswa dapat menambah rasa percaya diri dengan keberhasilan mereka dalam menyelesaikan masalah dan memahami konsep dalam desmos secara mandiri. Desmos menjadikan siswa menjadi penbelajar yang mandiri dan aktif. Desmos menambah pemahaman atas belajar mandiri mereka. </w:t>
      </w:r>
    </w:p>
    <w:p w14:paraId="3A7D2DA2" w14:textId="3B3F9988" w:rsidR="007327A3" w:rsidRPr="00E25B6F" w:rsidRDefault="007327A3" w:rsidP="007327A3">
      <w:pPr>
        <w:keepNext/>
        <w:keepLines/>
        <w:ind w:firstLine="0"/>
        <w:jc w:val="left"/>
        <w:rPr>
          <w:rFonts w:ascii="Book Antiqua" w:eastAsia="Book Antiqua" w:hAnsi="Book Antiqua" w:cs="Book Antiqua"/>
          <w:color w:val="000000"/>
          <w:sz w:val="24"/>
          <w:szCs w:val="24"/>
        </w:rPr>
        <w:sectPr w:rsidR="007327A3" w:rsidRPr="00E25B6F" w:rsidSect="007327A3">
          <w:headerReference w:type="default" r:id="rId16"/>
          <w:footerReference w:type="default" r:id="rId17"/>
          <w:headerReference w:type="first" r:id="rId18"/>
          <w:footerReference w:type="first" r:id="rId19"/>
          <w:pgSz w:w="11906" w:h="16838"/>
          <w:pgMar w:top="1440" w:right="1440" w:bottom="1440" w:left="1440" w:header="1276" w:footer="1134" w:gutter="0"/>
          <w:pgNumType w:start="1"/>
          <w:cols w:space="720"/>
          <w:titlePg/>
        </w:sectPr>
      </w:pPr>
    </w:p>
    <w:p w14:paraId="745ECA46" w14:textId="3AC55467" w:rsidR="007327A3" w:rsidRPr="00E25B6F" w:rsidRDefault="007327A3" w:rsidP="007D7293">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7382C601" w14:textId="77777777" w:rsidR="007327A3" w:rsidRPr="00E25B6F"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E25B6F">
        <w:rPr>
          <w:rFonts w:ascii="Book Antiqua" w:eastAsia="Book Antiqua" w:hAnsi="Book Antiqua" w:cs="Book Antiqua"/>
          <w:b/>
          <w:color w:val="000000"/>
          <w:sz w:val="24"/>
          <w:szCs w:val="24"/>
        </w:rPr>
        <w:t>SIMPULAN</w:t>
      </w:r>
    </w:p>
    <w:p w14:paraId="44B5C2BC" w14:textId="77777777" w:rsidR="00800FCF" w:rsidRDefault="00EA5135" w:rsidP="00800FCF">
      <w:pPr>
        <w:spacing w:line="240" w:lineRule="auto"/>
        <w:ind w:right="95" w:firstLine="567"/>
        <w:rPr>
          <w:rFonts w:ascii="Book Antiqua" w:eastAsia="Book Antiqua" w:hAnsi="Book Antiqua" w:cs="Book Antiqua"/>
          <w:color w:val="000000"/>
          <w:sz w:val="24"/>
          <w:szCs w:val="24"/>
        </w:rPr>
      </w:pPr>
      <w:r w:rsidRPr="00E25B6F">
        <w:rPr>
          <w:rFonts w:ascii="Book Antiqua" w:eastAsia="Book Antiqua" w:hAnsi="Book Antiqua" w:cs="Book Antiqua"/>
          <w:sz w:val="24"/>
          <w:szCs w:val="24"/>
        </w:rPr>
        <w:t xml:space="preserve">Simpulan dari penelitian ini </w:t>
      </w:r>
      <w:r w:rsidR="004F4E1D" w:rsidRPr="00E25B6F">
        <w:rPr>
          <w:rFonts w:ascii="Book Antiqua" w:eastAsia="Book Antiqua" w:hAnsi="Book Antiqua" w:cs="Book Antiqua"/>
          <w:sz w:val="24"/>
          <w:szCs w:val="24"/>
        </w:rPr>
        <w:t>adalah</w:t>
      </w:r>
      <w:r w:rsidR="006B1AF7" w:rsidRPr="00E25B6F">
        <w:rPr>
          <w:rFonts w:ascii="Book Antiqua" w:eastAsia="Book Antiqua" w:hAnsi="Book Antiqua" w:cs="Book Antiqua"/>
          <w:sz w:val="24"/>
          <w:szCs w:val="24"/>
        </w:rPr>
        <w:t xml:space="preserve"> </w:t>
      </w:r>
      <w:r w:rsidR="004F4E1D" w:rsidRPr="00E25B6F">
        <w:rPr>
          <w:rFonts w:ascii="Book Antiqua" w:eastAsia="Book Antiqua" w:hAnsi="Book Antiqua" w:cs="Book Antiqua"/>
          <w:sz w:val="24"/>
          <w:szCs w:val="24"/>
        </w:rPr>
        <w:t>desmos memiliki beberapa manfaat diantaranya yaitu</w:t>
      </w:r>
      <w:r w:rsidRPr="00E25B6F">
        <w:rPr>
          <w:rFonts w:ascii="Book Antiqua" w:eastAsia="Book Antiqua" w:hAnsi="Book Antiqua" w:cs="Book Antiqua"/>
          <w:color w:val="000000"/>
          <w:sz w:val="24"/>
          <w:szCs w:val="24"/>
        </w:rPr>
        <w:t xml:space="preserve">1.) Memvisualisasikan Persamaan dan Fungsi Aljabar 2.) Menghemat Waktu dalam Menyelesaikan Soal 3.) Mempermudah Penyelesaian Sistem Persamaan 4.) Alat Bantu untuk Pemahaman Konsep Variabel dan Parameter 5.) Mendukung Pembelajaran Mandiri. Kelima manfaat aplikasi desmos ini dapat membantu menyelesaikan soal soal aljabar bagi siswa sekolah menengah. </w:t>
      </w:r>
      <w:r w:rsidR="00800FCF">
        <w:rPr>
          <w:rFonts w:ascii="Book Antiqua" w:eastAsia="Book Antiqua" w:hAnsi="Book Antiqua" w:cs="Book Antiqua"/>
          <w:color w:val="000000"/>
          <w:sz w:val="24"/>
          <w:szCs w:val="24"/>
        </w:rPr>
        <w:t xml:space="preserve"> </w:t>
      </w:r>
    </w:p>
    <w:p w14:paraId="48FDC6A5" w14:textId="77777777" w:rsidR="00800FCF" w:rsidRDefault="00800FCF" w:rsidP="00800FCF">
      <w:pPr>
        <w:spacing w:line="240" w:lineRule="auto"/>
        <w:ind w:right="95" w:firstLine="0"/>
        <w:rPr>
          <w:rFonts w:ascii="Book Antiqua" w:eastAsia="Book Antiqua" w:hAnsi="Book Antiqua" w:cs="Book Antiqua"/>
          <w:b/>
          <w:color w:val="000000"/>
          <w:sz w:val="24"/>
          <w:szCs w:val="24"/>
        </w:rPr>
      </w:pPr>
    </w:p>
    <w:p w14:paraId="2F8A82F2" w14:textId="77777777" w:rsidR="00800FCF" w:rsidRDefault="007327A3" w:rsidP="00800FCF">
      <w:pPr>
        <w:spacing w:line="240" w:lineRule="auto"/>
        <w:ind w:right="95" w:firstLine="0"/>
        <w:rPr>
          <w:rFonts w:ascii="Book Antiqua" w:eastAsia="Book Antiqua" w:hAnsi="Book Antiqua" w:cs="Book Antiqua"/>
          <w:b/>
          <w:color w:val="000000"/>
          <w:sz w:val="24"/>
          <w:szCs w:val="24"/>
        </w:rPr>
      </w:pPr>
      <w:r w:rsidRPr="00E25B6F">
        <w:rPr>
          <w:rFonts w:ascii="Book Antiqua" w:eastAsia="Book Antiqua" w:hAnsi="Book Antiqua" w:cs="Book Antiqua"/>
          <w:b/>
          <w:color w:val="000000"/>
          <w:sz w:val="24"/>
          <w:szCs w:val="24"/>
        </w:rPr>
        <w:t>REFERENSI</w:t>
      </w:r>
    </w:p>
    <w:p w14:paraId="5076EB87" w14:textId="77777777" w:rsidR="00800FCF" w:rsidRDefault="00E30B52" w:rsidP="00800FCF">
      <w:pPr>
        <w:spacing w:line="240" w:lineRule="auto"/>
        <w:ind w:left="567" w:right="95"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Abrar, A. I. P. (2022). </w:t>
      </w:r>
      <w:r w:rsidRPr="00E30B52">
        <w:rPr>
          <w:rFonts w:ascii="Book Antiqua" w:eastAsia="Book Antiqua" w:hAnsi="Book Antiqua" w:cs="Book Antiqua"/>
          <w:bCs/>
          <w:i/>
          <w:iCs/>
          <w:color w:val="000000"/>
          <w:sz w:val="24"/>
          <w:szCs w:val="24"/>
        </w:rPr>
        <w:t>Model Pembelajaran E-Split Classroom untuk melatih Keterampilan Berpikir Tingkat Tinggi dan Kemandirian Belajar.</w:t>
      </w:r>
      <w:r w:rsidRPr="00E30B52">
        <w:rPr>
          <w:rFonts w:ascii="Book Antiqua" w:eastAsia="Book Antiqua" w:hAnsi="Book Antiqua" w:cs="Book Antiqua"/>
          <w:bCs/>
          <w:color w:val="000000"/>
          <w:sz w:val="24"/>
          <w:szCs w:val="24"/>
        </w:rPr>
        <w:t xml:space="preserve"> Pekalongan, Jawa Tengah: PT. Nasya Expanding Management. </w:t>
      </w:r>
    </w:p>
    <w:p w14:paraId="405F2F2D" w14:textId="133E19F8" w:rsidR="00E30B52" w:rsidRPr="00E30B52" w:rsidRDefault="00E30B52" w:rsidP="00800FCF">
      <w:pPr>
        <w:spacing w:line="240" w:lineRule="auto"/>
        <w:ind w:left="567" w:right="95"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Alfiyani, C. (2021). Analisis Wancana Perbedaan Agama dan Budaya dalam Film “Bidadari Mencari Sayap”. </w:t>
      </w:r>
      <w:r w:rsidRPr="00E30B52">
        <w:rPr>
          <w:rFonts w:ascii="Book Antiqua" w:eastAsia="Book Antiqua" w:hAnsi="Book Antiqua" w:cs="Book Antiqua"/>
          <w:bCs/>
          <w:i/>
          <w:iCs/>
          <w:color w:val="000000"/>
          <w:sz w:val="24"/>
          <w:szCs w:val="24"/>
        </w:rPr>
        <w:t>Suar Betang, 16</w:t>
      </w:r>
      <w:r w:rsidRPr="00E30B52">
        <w:rPr>
          <w:rFonts w:ascii="Book Antiqua" w:eastAsia="Book Antiqua" w:hAnsi="Book Antiqua" w:cs="Book Antiqua"/>
          <w:bCs/>
          <w:color w:val="000000"/>
          <w:sz w:val="24"/>
          <w:szCs w:val="24"/>
        </w:rPr>
        <w:t xml:space="preserve">(1), 39-48. </w:t>
      </w:r>
      <w:hyperlink r:id="rId20" w:history="1">
        <w:r w:rsidRPr="00E30B52">
          <w:rPr>
            <w:rStyle w:val="Hyperlink"/>
            <w:rFonts w:ascii="Book Antiqua" w:eastAsia="Book Antiqua" w:hAnsi="Book Antiqua" w:cs="Book Antiqua"/>
            <w:bCs/>
            <w:sz w:val="24"/>
            <w:szCs w:val="24"/>
          </w:rPr>
          <w:t>https://doi.org/10.26499/surbet.v16i1.215</w:t>
        </w:r>
      </w:hyperlink>
    </w:p>
    <w:p w14:paraId="1EA19DB4"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lastRenderedPageBreak/>
        <w:t xml:space="preserve">Astalini, A. dkk. (2019). Identifikasi Sikap Peserta Didik terhadap Mata Pelajaran Fisika di Sekolah Menengah Atas Negeri 5 Kota Jambi. </w:t>
      </w:r>
      <w:r w:rsidRPr="00E30B52">
        <w:rPr>
          <w:rFonts w:ascii="Book Antiqua" w:eastAsia="Book Antiqua" w:hAnsi="Book Antiqua" w:cs="Book Antiqua"/>
          <w:bCs/>
          <w:i/>
          <w:iCs/>
          <w:color w:val="000000"/>
          <w:sz w:val="24"/>
          <w:szCs w:val="24"/>
        </w:rPr>
        <w:t>Unnes Physics Education Journal, 8</w:t>
      </w:r>
      <w:r w:rsidRPr="00E30B52">
        <w:rPr>
          <w:rFonts w:ascii="Book Antiqua" w:eastAsia="Book Antiqua" w:hAnsi="Book Antiqua" w:cs="Book Antiqua"/>
          <w:bCs/>
          <w:color w:val="000000"/>
          <w:sz w:val="24"/>
          <w:szCs w:val="24"/>
        </w:rPr>
        <w:t xml:space="preserve">(1), 34-43. </w:t>
      </w:r>
      <w:hyperlink r:id="rId21" w:history="1">
        <w:r w:rsidRPr="00E30B52">
          <w:rPr>
            <w:rStyle w:val="Hyperlink"/>
            <w:rFonts w:ascii="Book Antiqua" w:eastAsia="Book Antiqua" w:hAnsi="Book Antiqua" w:cs="Book Antiqua"/>
            <w:bCs/>
            <w:sz w:val="24"/>
            <w:szCs w:val="24"/>
          </w:rPr>
          <w:t>https://doi.org/10.15294/upej.v8i1.29510</w:t>
        </w:r>
      </w:hyperlink>
    </w:p>
    <w:p w14:paraId="392BB964"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Gaol, N. T. L. (2022). </w:t>
      </w:r>
      <w:r w:rsidRPr="00E30B52">
        <w:rPr>
          <w:rFonts w:ascii="Book Antiqua" w:eastAsia="Book Antiqua" w:hAnsi="Book Antiqua" w:cs="Book Antiqua"/>
          <w:bCs/>
          <w:i/>
          <w:iCs/>
          <w:color w:val="000000"/>
          <w:sz w:val="24"/>
          <w:szCs w:val="24"/>
        </w:rPr>
        <w:t>Buku Ajar Manajemen  Pendidikan Dasar dan Menengah.</w:t>
      </w:r>
      <w:r w:rsidRPr="00E30B52">
        <w:rPr>
          <w:rFonts w:ascii="Book Antiqua" w:eastAsia="Book Antiqua" w:hAnsi="Book Antiqua" w:cs="Book Antiqua"/>
          <w:bCs/>
          <w:color w:val="000000"/>
          <w:sz w:val="24"/>
          <w:szCs w:val="24"/>
        </w:rPr>
        <w:t xml:space="preserve"> Sigi, Sulawesi Tengah: CV. Feniks Muda Sejahtera.</w:t>
      </w:r>
    </w:p>
    <w:p w14:paraId="5D73F13E"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Gusteti, M. U. (2024). </w:t>
      </w:r>
      <w:r w:rsidRPr="00E30B52">
        <w:rPr>
          <w:rFonts w:ascii="Book Antiqua" w:eastAsia="Book Antiqua" w:hAnsi="Book Antiqua" w:cs="Book Antiqua"/>
          <w:bCs/>
          <w:i/>
          <w:iCs/>
          <w:color w:val="000000"/>
          <w:sz w:val="24"/>
          <w:szCs w:val="24"/>
        </w:rPr>
        <w:t>Era Digital dalam Kelas Matematika: Menggabungkan Teknologi dengan Alat Peraga Tradisional.</w:t>
      </w:r>
      <w:r w:rsidRPr="00E30B52">
        <w:rPr>
          <w:rFonts w:ascii="Book Antiqua" w:eastAsia="Book Antiqua" w:hAnsi="Book Antiqua" w:cs="Book Antiqua"/>
          <w:bCs/>
          <w:color w:val="000000"/>
          <w:sz w:val="24"/>
          <w:szCs w:val="24"/>
        </w:rPr>
        <w:t xml:space="preserve"> Sumedang, Jawa Barat: CV. Mega Press Nusantara. </w:t>
      </w:r>
    </w:p>
    <w:p w14:paraId="43FAAF0A"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Hidayah, N. (2012). </w:t>
      </w:r>
      <w:r w:rsidRPr="00E30B52">
        <w:rPr>
          <w:rFonts w:ascii="Book Antiqua" w:eastAsia="Book Antiqua" w:hAnsi="Book Antiqua" w:cs="Book Antiqua"/>
          <w:bCs/>
          <w:i/>
          <w:iCs/>
          <w:color w:val="000000"/>
          <w:sz w:val="24"/>
          <w:szCs w:val="24"/>
        </w:rPr>
        <w:t xml:space="preserve">Bentuk aljabar. </w:t>
      </w:r>
      <w:r w:rsidRPr="00E30B52">
        <w:rPr>
          <w:rFonts w:ascii="Book Antiqua" w:eastAsia="Book Antiqua" w:hAnsi="Book Antiqua" w:cs="Book Antiqua"/>
          <w:bCs/>
          <w:color w:val="000000"/>
          <w:sz w:val="24"/>
          <w:szCs w:val="24"/>
        </w:rPr>
        <w:t xml:space="preserve">Pulo Kambing, Jakarta Timur: PT. Balai Pustaka (Persero). </w:t>
      </w:r>
    </w:p>
    <w:p w14:paraId="0319F278"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Hidayat, A. (2015). Unsur-unsur intrinsik dan nilai-nilai psikologis dalam naskah drama “matahari di sebuah jalan kecil” karya Arifin C Noor sebagai alternatif pemilihan bahan ajar sastra di SMA. </w:t>
      </w:r>
      <w:r w:rsidRPr="00E30B52">
        <w:rPr>
          <w:rFonts w:ascii="Book Antiqua" w:eastAsia="Book Antiqua" w:hAnsi="Book Antiqua" w:cs="Book Antiqua"/>
          <w:bCs/>
          <w:i/>
          <w:iCs/>
          <w:color w:val="000000"/>
          <w:sz w:val="24"/>
          <w:szCs w:val="24"/>
        </w:rPr>
        <w:t>Jurnal Pendidikan Bahasa dan Sastra Indonesia, 5</w:t>
      </w:r>
      <w:r w:rsidRPr="00E30B52">
        <w:rPr>
          <w:rFonts w:ascii="Book Antiqua" w:eastAsia="Book Antiqua" w:hAnsi="Book Antiqua" w:cs="Book Antiqua"/>
          <w:bCs/>
          <w:color w:val="000000"/>
          <w:sz w:val="24"/>
          <w:szCs w:val="24"/>
        </w:rPr>
        <w:t xml:space="preserve">(2), 1-6. </w:t>
      </w:r>
      <w:hyperlink r:id="rId22" w:history="1">
        <w:r w:rsidRPr="00E30B52">
          <w:rPr>
            <w:rStyle w:val="Hyperlink"/>
            <w:rFonts w:ascii="Book Antiqua" w:eastAsia="Book Antiqua" w:hAnsi="Book Antiqua" w:cs="Book Antiqua"/>
            <w:bCs/>
            <w:sz w:val="24"/>
            <w:szCs w:val="24"/>
          </w:rPr>
          <w:t>https://doi.org/10.25134/fjpbsi.v5i2.183</w:t>
        </w:r>
      </w:hyperlink>
    </w:p>
    <w:p w14:paraId="1577A549"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Hidayati, H. &amp; Sugeng, S. (2021). Penerapan Transformasi Geometri pada Desain Batik Lia Maido Menggunakan Desmos. </w:t>
      </w:r>
      <w:r w:rsidRPr="00E30B52">
        <w:rPr>
          <w:rFonts w:ascii="Book Antiqua" w:eastAsia="Book Antiqua" w:hAnsi="Book Antiqua" w:cs="Book Antiqua"/>
          <w:bCs/>
          <w:i/>
          <w:iCs/>
          <w:color w:val="000000"/>
          <w:sz w:val="24"/>
          <w:szCs w:val="24"/>
        </w:rPr>
        <w:t>Jurnal Primatika, 10</w:t>
      </w:r>
      <w:r w:rsidRPr="00E30B52">
        <w:rPr>
          <w:rFonts w:ascii="Book Antiqua" w:eastAsia="Book Antiqua" w:hAnsi="Book Antiqua" w:cs="Book Antiqua"/>
          <w:bCs/>
          <w:color w:val="000000"/>
          <w:sz w:val="24"/>
          <w:szCs w:val="24"/>
        </w:rPr>
        <w:t xml:space="preserve">(2), 99-106. </w:t>
      </w:r>
      <w:hyperlink r:id="rId23" w:history="1">
        <w:r w:rsidRPr="00E30B52">
          <w:rPr>
            <w:rStyle w:val="Hyperlink"/>
            <w:rFonts w:ascii="Book Antiqua" w:eastAsia="Book Antiqua" w:hAnsi="Book Antiqua" w:cs="Book Antiqua"/>
            <w:bCs/>
            <w:sz w:val="24"/>
            <w:szCs w:val="24"/>
          </w:rPr>
          <w:t>https://doi.org/10.30872/primatika.v10i2.711</w:t>
        </w:r>
      </w:hyperlink>
    </w:p>
    <w:p w14:paraId="2A0CA423"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Hikam, N. I. E.(2021). </w:t>
      </w:r>
      <w:r w:rsidRPr="00E30B52">
        <w:rPr>
          <w:rFonts w:ascii="Book Antiqua" w:eastAsia="Book Antiqua" w:hAnsi="Book Antiqua" w:cs="Book Antiqua"/>
          <w:bCs/>
          <w:i/>
          <w:iCs/>
          <w:color w:val="000000"/>
          <w:sz w:val="24"/>
          <w:szCs w:val="24"/>
        </w:rPr>
        <w:t>30 Karya Esai Matematika dalam Kehidupan.</w:t>
      </w:r>
      <w:r w:rsidRPr="00E30B52">
        <w:rPr>
          <w:rFonts w:ascii="Book Antiqua" w:eastAsia="Book Antiqua" w:hAnsi="Book Antiqua" w:cs="Book Antiqua"/>
          <w:bCs/>
          <w:color w:val="000000"/>
          <w:sz w:val="24"/>
          <w:szCs w:val="24"/>
        </w:rPr>
        <w:t xml:space="preserve"> Kudus: Guepedia. </w:t>
      </w:r>
    </w:p>
    <w:p w14:paraId="42018930"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Hikmah, N.,&amp; Haqiqi, A. K. (2021) Pengembangan E-Modul Matematika Terintegrasi Nilai-nilai Islam Pendekatan Saintifik Pada Materi Bentuk Aljabar. </w:t>
      </w:r>
      <w:r w:rsidRPr="00E30B52">
        <w:rPr>
          <w:rFonts w:ascii="Book Antiqua" w:eastAsia="Book Antiqua" w:hAnsi="Book Antiqua" w:cs="Book Antiqua"/>
          <w:bCs/>
          <w:i/>
          <w:iCs/>
          <w:color w:val="000000"/>
          <w:sz w:val="24"/>
          <w:szCs w:val="24"/>
        </w:rPr>
        <w:t>Focus Action Of Research, 4</w:t>
      </w:r>
      <w:r w:rsidRPr="00E30B52">
        <w:rPr>
          <w:rFonts w:ascii="Book Antiqua" w:eastAsia="Book Antiqua" w:hAnsi="Book Antiqua" w:cs="Book Antiqua"/>
          <w:bCs/>
          <w:color w:val="000000"/>
          <w:sz w:val="24"/>
          <w:szCs w:val="24"/>
        </w:rPr>
        <w:t xml:space="preserve">(1), 125-140. </w:t>
      </w:r>
      <w:hyperlink r:id="rId24" w:history="1">
        <w:r w:rsidRPr="00E30B52">
          <w:rPr>
            <w:rStyle w:val="Hyperlink"/>
            <w:rFonts w:ascii="Book Antiqua" w:eastAsia="Book Antiqua" w:hAnsi="Book Antiqua" w:cs="Book Antiqua"/>
            <w:bCs/>
            <w:sz w:val="24"/>
            <w:szCs w:val="24"/>
          </w:rPr>
          <w:t>https://doi.org/10.30762/factor_m.v4i1.3438</w:t>
        </w:r>
      </w:hyperlink>
    </w:p>
    <w:p w14:paraId="4FF8D24D"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Hirata, A. (2020). </w:t>
      </w:r>
      <w:r w:rsidRPr="00E30B52">
        <w:rPr>
          <w:rFonts w:ascii="Book Antiqua" w:eastAsia="Book Antiqua" w:hAnsi="Book Antiqua" w:cs="Book Antiqua"/>
          <w:bCs/>
          <w:i/>
          <w:iCs/>
          <w:color w:val="000000"/>
          <w:sz w:val="24"/>
          <w:szCs w:val="24"/>
        </w:rPr>
        <w:t xml:space="preserve">Guru aini. </w:t>
      </w:r>
      <w:r w:rsidRPr="00E30B52">
        <w:rPr>
          <w:rFonts w:ascii="Book Antiqua" w:eastAsia="Book Antiqua" w:hAnsi="Book Antiqua" w:cs="Book Antiqua"/>
          <w:bCs/>
          <w:color w:val="000000"/>
          <w:sz w:val="24"/>
          <w:szCs w:val="24"/>
        </w:rPr>
        <w:t>Yogyakarta, Indonesia: PT Bentang Perkasa.</w:t>
      </w:r>
    </w:p>
    <w:p w14:paraId="17A8A1FA"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Isfayani, E. (2023). Analisis Kesulitan Belajar Matematika Materi Bentuk Aljabar pada Siswa SMP Kelas VII. </w:t>
      </w:r>
      <w:r w:rsidRPr="00E30B52">
        <w:rPr>
          <w:rFonts w:ascii="Book Antiqua" w:eastAsia="Book Antiqua" w:hAnsi="Book Antiqua" w:cs="Book Antiqua"/>
          <w:bCs/>
          <w:i/>
          <w:iCs/>
          <w:color w:val="000000"/>
          <w:sz w:val="24"/>
          <w:szCs w:val="24"/>
        </w:rPr>
        <w:t>Jurnal Pendidikan Matematika Malikussaleh, 3</w:t>
      </w:r>
      <w:r w:rsidRPr="00E30B52">
        <w:rPr>
          <w:rFonts w:ascii="Book Antiqua" w:eastAsia="Book Antiqua" w:hAnsi="Book Antiqua" w:cs="Book Antiqua"/>
          <w:bCs/>
          <w:color w:val="000000"/>
          <w:sz w:val="24"/>
          <w:szCs w:val="24"/>
        </w:rPr>
        <w:t xml:space="preserve">(1), 79-90. </w:t>
      </w:r>
      <w:r w:rsidRPr="00E30B52">
        <w:rPr>
          <w:rFonts w:ascii="Book Antiqua" w:eastAsia="Book Antiqua" w:hAnsi="Book Antiqua" w:cs="Book Antiqua"/>
          <w:bCs/>
          <w:color w:val="4472C4" w:themeColor="accent1"/>
          <w:sz w:val="24"/>
          <w:szCs w:val="24"/>
          <w:u w:val="single"/>
        </w:rPr>
        <w:t>https://doi.org/10.29103/jpmm.v3i1.11177</w:t>
      </w:r>
    </w:p>
    <w:p w14:paraId="3B5AAAAB"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Krisniyanto, A. &amp; Nadhifah, I. (2022). Pengarih Lokasi dan Citra Sekolah Menengah Atas Negeri. </w:t>
      </w:r>
      <w:r w:rsidRPr="00E30B52">
        <w:rPr>
          <w:rFonts w:ascii="Book Antiqua" w:eastAsia="Book Antiqua" w:hAnsi="Book Antiqua" w:cs="Book Antiqua"/>
          <w:bCs/>
          <w:i/>
          <w:iCs/>
          <w:color w:val="000000"/>
          <w:sz w:val="24"/>
          <w:szCs w:val="24"/>
        </w:rPr>
        <w:t>Academicus: Journal of Teaching and Learning, 1</w:t>
      </w:r>
      <w:r w:rsidRPr="00E30B52">
        <w:rPr>
          <w:rFonts w:ascii="Book Antiqua" w:eastAsia="Book Antiqua" w:hAnsi="Book Antiqua" w:cs="Book Antiqua"/>
          <w:bCs/>
          <w:color w:val="000000"/>
          <w:sz w:val="24"/>
          <w:szCs w:val="24"/>
        </w:rPr>
        <w:t xml:space="preserve">(1), 20-31. </w:t>
      </w:r>
      <w:hyperlink r:id="rId25" w:history="1">
        <w:r w:rsidRPr="00E30B52">
          <w:rPr>
            <w:rStyle w:val="Hyperlink"/>
            <w:rFonts w:ascii="Book Antiqua" w:eastAsia="Book Antiqua" w:hAnsi="Book Antiqua" w:cs="Book Antiqua"/>
            <w:bCs/>
            <w:sz w:val="24"/>
            <w:szCs w:val="24"/>
          </w:rPr>
          <w:t>https://doi.org/10.59373/academicus.v1i1.4</w:t>
        </w:r>
      </w:hyperlink>
    </w:p>
    <w:p w14:paraId="20523A77"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rPr>
      </w:pPr>
      <w:r w:rsidRPr="00E30B52">
        <w:rPr>
          <w:rFonts w:ascii="Book Antiqua" w:eastAsia="Book Antiqua" w:hAnsi="Book Antiqua" w:cs="Book Antiqua"/>
          <w:bCs/>
          <w:color w:val="000000"/>
          <w:sz w:val="24"/>
          <w:szCs w:val="24"/>
        </w:rPr>
        <w:t xml:space="preserve">Lestari, D. E., &amp; Suryadi, D. (2020). Analisis Kesulitan Operasi Hitung Bentuk Aljabar. </w:t>
      </w:r>
      <w:r w:rsidRPr="00E30B52">
        <w:rPr>
          <w:rFonts w:ascii="Book Antiqua" w:eastAsia="Book Antiqua" w:hAnsi="Book Antiqua" w:cs="Book Antiqua"/>
          <w:bCs/>
          <w:i/>
          <w:iCs/>
          <w:color w:val="000000"/>
          <w:sz w:val="24"/>
          <w:szCs w:val="24"/>
        </w:rPr>
        <w:t>Journal of Research in Mathematics Learning, 3</w:t>
      </w:r>
      <w:r w:rsidRPr="00E30B52">
        <w:rPr>
          <w:rFonts w:ascii="Book Antiqua" w:eastAsia="Book Antiqua" w:hAnsi="Book Antiqua" w:cs="Book Antiqua"/>
          <w:bCs/>
          <w:color w:val="000000"/>
          <w:sz w:val="24"/>
          <w:szCs w:val="24"/>
        </w:rPr>
        <w:t xml:space="preserve">(3), 247-258. </w:t>
      </w:r>
      <w:r w:rsidRPr="00E30B52">
        <w:rPr>
          <w:rFonts w:ascii="Book Antiqua" w:eastAsia="Book Antiqua" w:hAnsi="Book Antiqua" w:cs="Book Antiqua"/>
          <w:bCs/>
          <w:color w:val="4472C4" w:themeColor="accent1"/>
          <w:sz w:val="24"/>
          <w:szCs w:val="24"/>
          <w:u w:val="single"/>
        </w:rPr>
        <w:t>http://dx.doi.org/10.24014/juring.v3i3.9737</w:t>
      </w:r>
    </w:p>
    <w:p w14:paraId="0D99A0A1"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Meslita, R. (2022). Pengembangan Bahan Ajar Berbasis Aplikasi Desmos pada Materi Program Linear. </w:t>
      </w:r>
      <w:r w:rsidRPr="00E30B52">
        <w:rPr>
          <w:rFonts w:ascii="Book Antiqua" w:eastAsia="Book Antiqua" w:hAnsi="Book Antiqua" w:cs="Book Antiqua"/>
          <w:bCs/>
          <w:i/>
          <w:iCs/>
          <w:color w:val="000000"/>
          <w:sz w:val="24"/>
          <w:szCs w:val="24"/>
        </w:rPr>
        <w:t>Jurnal Cendekia: Jurnal Pendidikan Matematika, 6</w:t>
      </w:r>
      <w:r w:rsidRPr="00E30B52">
        <w:rPr>
          <w:rFonts w:ascii="Book Antiqua" w:eastAsia="Book Antiqua" w:hAnsi="Book Antiqua" w:cs="Book Antiqua"/>
          <w:bCs/>
          <w:color w:val="000000"/>
          <w:sz w:val="24"/>
          <w:szCs w:val="24"/>
        </w:rPr>
        <w:t xml:space="preserve">(2), 1857-1868. </w:t>
      </w:r>
      <w:hyperlink r:id="rId26" w:history="1">
        <w:r w:rsidRPr="00E30B52">
          <w:rPr>
            <w:rStyle w:val="Hyperlink"/>
            <w:rFonts w:ascii="Book Antiqua" w:eastAsia="Book Antiqua" w:hAnsi="Book Antiqua" w:cs="Book Antiqua"/>
            <w:bCs/>
            <w:sz w:val="24"/>
            <w:szCs w:val="24"/>
          </w:rPr>
          <w:t>https://doi.org/10.31004/cendekia.v6i2.1409</w:t>
        </w:r>
      </w:hyperlink>
    </w:p>
    <w:p w14:paraId="59B3F935"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Nasution, W. N. (2015). Kepemimpinan Pendidikan di Sekolah. </w:t>
      </w:r>
      <w:r w:rsidRPr="00E30B52">
        <w:rPr>
          <w:rFonts w:ascii="Book Antiqua" w:eastAsia="Book Antiqua" w:hAnsi="Book Antiqua" w:cs="Book Antiqua"/>
          <w:bCs/>
          <w:i/>
          <w:iCs/>
          <w:color w:val="000000"/>
          <w:sz w:val="24"/>
          <w:szCs w:val="24"/>
        </w:rPr>
        <w:t>Jurnal Tarbiyah, 22</w:t>
      </w:r>
      <w:r w:rsidRPr="00E30B52">
        <w:rPr>
          <w:rFonts w:ascii="Book Antiqua" w:eastAsia="Book Antiqua" w:hAnsi="Book Antiqua" w:cs="Book Antiqua"/>
          <w:bCs/>
          <w:color w:val="000000"/>
          <w:sz w:val="24"/>
          <w:szCs w:val="24"/>
        </w:rPr>
        <w:t xml:space="preserve">(1), 66-86. </w:t>
      </w:r>
      <w:hyperlink r:id="rId27" w:history="1">
        <w:r w:rsidRPr="00E30B52">
          <w:rPr>
            <w:rStyle w:val="Hyperlink"/>
            <w:rFonts w:ascii="Book Antiqua" w:eastAsia="Book Antiqua" w:hAnsi="Book Antiqua" w:cs="Book Antiqua"/>
            <w:bCs/>
            <w:sz w:val="24"/>
            <w:szCs w:val="24"/>
          </w:rPr>
          <w:t>http://dx.doi.org/10.30829/tar.v22i1.6</w:t>
        </w:r>
      </w:hyperlink>
    </w:p>
    <w:p w14:paraId="686C5359"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lastRenderedPageBreak/>
        <w:t xml:space="preserve">Novitasari, A., Nurjannah, S., Solviana, M. D. (2024). Analisis Manajemen Laboratorium Biologi di Sekolah Menengah Atas di Kota Bandar Lampung. </w:t>
      </w:r>
      <w:r w:rsidRPr="00E30B52">
        <w:rPr>
          <w:rFonts w:ascii="Book Antiqua" w:eastAsia="Book Antiqua" w:hAnsi="Book Antiqua" w:cs="Book Antiqua"/>
          <w:bCs/>
          <w:i/>
          <w:iCs/>
          <w:color w:val="000000"/>
          <w:sz w:val="24"/>
          <w:szCs w:val="24"/>
        </w:rPr>
        <w:t>Jurnal Pendidikan IPA, 14</w:t>
      </w:r>
      <w:r w:rsidRPr="00E30B52">
        <w:rPr>
          <w:rFonts w:ascii="Book Antiqua" w:eastAsia="Book Antiqua" w:hAnsi="Book Antiqua" w:cs="Book Antiqua"/>
          <w:bCs/>
          <w:color w:val="000000"/>
          <w:sz w:val="24"/>
          <w:szCs w:val="24"/>
        </w:rPr>
        <w:t xml:space="preserve">(2), 69-74. </w:t>
      </w:r>
      <w:hyperlink r:id="rId28" w:history="1">
        <w:r w:rsidRPr="00E30B52">
          <w:rPr>
            <w:rStyle w:val="Hyperlink"/>
            <w:rFonts w:ascii="Book Antiqua" w:eastAsia="Book Antiqua" w:hAnsi="Book Antiqua" w:cs="Book Antiqua"/>
            <w:bCs/>
            <w:sz w:val="24"/>
            <w:szCs w:val="24"/>
          </w:rPr>
          <w:t>https://doi.org/10.24929/lensa.v14i2.469</w:t>
        </w:r>
      </w:hyperlink>
    </w:p>
    <w:p w14:paraId="1EC66928"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Nurjanah, D., Nurjanah, E., Hasan, A. F., Nabila, A., &amp; Ariany, R. L. (2021). Kontribusi Sejarah Aljabar Babilonia dan Aljabar Arab terhadap Berpikir Aljabar. </w:t>
      </w:r>
      <w:r w:rsidRPr="00E30B52">
        <w:rPr>
          <w:rFonts w:ascii="Book Antiqua" w:eastAsia="Book Antiqua" w:hAnsi="Book Antiqua" w:cs="Book Antiqua"/>
          <w:bCs/>
          <w:i/>
          <w:iCs/>
          <w:color w:val="000000"/>
          <w:sz w:val="24"/>
          <w:szCs w:val="24"/>
        </w:rPr>
        <w:t>Jurnal Analisa, 7</w:t>
      </w:r>
      <w:r w:rsidRPr="00E30B52">
        <w:rPr>
          <w:rFonts w:ascii="Book Antiqua" w:eastAsia="Book Antiqua" w:hAnsi="Book Antiqua" w:cs="Book Antiqua"/>
          <w:bCs/>
          <w:color w:val="000000"/>
          <w:sz w:val="24"/>
          <w:szCs w:val="24"/>
        </w:rPr>
        <w:t xml:space="preserve">(2), 112-123. </w:t>
      </w:r>
      <w:hyperlink r:id="rId29" w:history="1">
        <w:r w:rsidRPr="00E30B52">
          <w:rPr>
            <w:rStyle w:val="Hyperlink"/>
            <w:rFonts w:ascii="Book Antiqua" w:eastAsia="Book Antiqua" w:hAnsi="Book Antiqua" w:cs="Book Antiqua"/>
            <w:bCs/>
            <w:sz w:val="24"/>
            <w:szCs w:val="24"/>
          </w:rPr>
          <w:t>https://doi.org/10.15575/ja.v7i2.8231</w:t>
        </w:r>
      </w:hyperlink>
    </w:p>
    <w:p w14:paraId="3CBCE59E"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Nusroh, S. &amp; Hasani, E. L. F. (2020). Analisis Kesulitan Belajar Pendidikan Agama Islam (PAI) serta Cara Mengamatinya. </w:t>
      </w:r>
      <w:r w:rsidRPr="00E30B52">
        <w:rPr>
          <w:rFonts w:ascii="Book Antiqua" w:eastAsia="Book Antiqua" w:hAnsi="Book Antiqua" w:cs="Book Antiqua"/>
          <w:bCs/>
          <w:i/>
          <w:iCs/>
          <w:color w:val="000000"/>
          <w:sz w:val="24"/>
          <w:szCs w:val="24"/>
        </w:rPr>
        <w:t>Jurnal Pendidikan Islam, 5</w:t>
      </w:r>
      <w:r w:rsidRPr="00E30B52">
        <w:rPr>
          <w:rFonts w:ascii="Book Antiqua" w:eastAsia="Book Antiqua" w:hAnsi="Book Antiqua" w:cs="Book Antiqua"/>
          <w:bCs/>
          <w:color w:val="000000"/>
          <w:sz w:val="24"/>
          <w:szCs w:val="24"/>
        </w:rPr>
        <w:t xml:space="preserve">(1), 72-92. </w:t>
      </w:r>
      <w:hyperlink r:id="rId30" w:history="1">
        <w:r w:rsidRPr="00E30B52">
          <w:rPr>
            <w:rStyle w:val="Hyperlink"/>
            <w:rFonts w:ascii="Book Antiqua" w:eastAsia="Book Antiqua" w:hAnsi="Book Antiqua" w:cs="Book Antiqua"/>
            <w:bCs/>
            <w:sz w:val="24"/>
            <w:szCs w:val="24"/>
          </w:rPr>
          <w:t>https://doi.org/10.29240/belajea.v5i1.1145</w:t>
        </w:r>
      </w:hyperlink>
    </w:p>
    <w:p w14:paraId="35C1C02E"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Pradana, R. W. (2020). Penggunaan Augmented Reality pada Sekolah Menengah Atas di Indonesia. </w:t>
      </w:r>
      <w:r w:rsidRPr="00E30B52">
        <w:rPr>
          <w:rFonts w:ascii="Book Antiqua" w:eastAsia="Book Antiqua" w:hAnsi="Book Antiqua" w:cs="Book Antiqua"/>
          <w:bCs/>
          <w:i/>
          <w:iCs/>
          <w:color w:val="000000"/>
          <w:sz w:val="24"/>
          <w:szCs w:val="24"/>
        </w:rPr>
        <w:t>Jurnal Teknologi Pendidikan, 5</w:t>
      </w:r>
      <w:r w:rsidRPr="00E30B52">
        <w:rPr>
          <w:rFonts w:ascii="Book Antiqua" w:eastAsia="Book Antiqua" w:hAnsi="Book Antiqua" w:cs="Book Antiqua"/>
          <w:bCs/>
          <w:color w:val="000000"/>
          <w:sz w:val="24"/>
          <w:szCs w:val="24"/>
        </w:rPr>
        <w:t xml:space="preserve">(1), 97-115. </w:t>
      </w:r>
      <w:r w:rsidRPr="00E30B52">
        <w:rPr>
          <w:rFonts w:ascii="Book Antiqua" w:eastAsia="Book Antiqua" w:hAnsi="Book Antiqua" w:cs="Book Antiqua"/>
          <w:bCs/>
          <w:color w:val="4472C4" w:themeColor="accent1"/>
          <w:sz w:val="24"/>
          <w:szCs w:val="24"/>
          <w:u w:val="single"/>
        </w:rPr>
        <w:t>https://doi.org/10.33394/jtp.v5i1.2857</w:t>
      </w:r>
    </w:p>
    <w:p w14:paraId="64F6801F"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Ramadhani, S., Nasution, M. D., &amp; Irvan, I. (2022). Penggunaan Desmos dalam Pembelajaran Matematika Materi Program Linier sebagai Sarana Meningkatkan Kemampuan Siswa. Aksioma: </w:t>
      </w:r>
      <w:r w:rsidRPr="00E30B52">
        <w:rPr>
          <w:rFonts w:ascii="Book Antiqua" w:eastAsia="Book Antiqua" w:hAnsi="Book Antiqua" w:cs="Book Antiqua"/>
          <w:bCs/>
          <w:i/>
          <w:iCs/>
          <w:color w:val="000000"/>
          <w:sz w:val="24"/>
          <w:szCs w:val="24"/>
        </w:rPr>
        <w:t>Jurnal Matematika dan Pendidikan Matematika, 13</w:t>
      </w:r>
      <w:r w:rsidRPr="00E30B52">
        <w:rPr>
          <w:rFonts w:ascii="Book Antiqua" w:eastAsia="Book Antiqua" w:hAnsi="Book Antiqua" w:cs="Book Antiqua"/>
          <w:bCs/>
          <w:color w:val="000000"/>
          <w:sz w:val="24"/>
          <w:szCs w:val="24"/>
        </w:rPr>
        <w:t xml:space="preserve">(2), 237-247. </w:t>
      </w:r>
      <w:r w:rsidRPr="00E30B52">
        <w:rPr>
          <w:rFonts w:ascii="Book Antiqua" w:eastAsia="Book Antiqua" w:hAnsi="Book Antiqua" w:cs="Book Antiqua"/>
          <w:bCs/>
          <w:color w:val="4472C4" w:themeColor="accent1"/>
          <w:sz w:val="24"/>
          <w:szCs w:val="24"/>
          <w:u w:val="single"/>
        </w:rPr>
        <w:t>https://doi.org/10.26877/aks.v13i2.11227</w:t>
      </w:r>
    </w:p>
    <w:p w14:paraId="5F9E162D"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Santi, R. C. N. (2012). Implementasi Sistem Persamaan Linier Menggunakan Metode Atura Crame. </w:t>
      </w:r>
      <w:r w:rsidRPr="00E30B52">
        <w:rPr>
          <w:rFonts w:ascii="Book Antiqua" w:eastAsia="Book Antiqua" w:hAnsi="Book Antiqua" w:cs="Book Antiqua"/>
          <w:bCs/>
          <w:i/>
          <w:iCs/>
          <w:color w:val="000000"/>
          <w:sz w:val="24"/>
          <w:szCs w:val="24"/>
        </w:rPr>
        <w:t>Jurnal Teknologi Informasi DINAMIK, 17</w:t>
      </w:r>
      <w:r w:rsidRPr="00E30B52">
        <w:rPr>
          <w:rFonts w:ascii="Book Antiqua" w:eastAsia="Book Antiqua" w:hAnsi="Book Antiqua" w:cs="Book Antiqua"/>
          <w:bCs/>
          <w:color w:val="000000"/>
          <w:sz w:val="24"/>
          <w:szCs w:val="24"/>
        </w:rPr>
        <w:t xml:space="preserve">(1), 34-38. </w:t>
      </w:r>
      <w:r w:rsidRPr="00E30B52">
        <w:rPr>
          <w:rFonts w:ascii="Book Antiqua" w:eastAsia="Book Antiqua" w:hAnsi="Book Antiqua" w:cs="Book Antiqua"/>
          <w:bCs/>
          <w:color w:val="4472C4" w:themeColor="accent1"/>
          <w:sz w:val="24"/>
          <w:szCs w:val="24"/>
          <w:u w:val="single"/>
        </w:rPr>
        <w:t>https://doi.org/10.35315/dinamik.v17i1.1615</w:t>
      </w:r>
    </w:p>
    <w:p w14:paraId="4EC5B249"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Sucipto, H. (2016). Sistem Pendukung Keputusan Penentuan Jurusan Sekolah Menengah Atas dengan Metode SAW. </w:t>
      </w:r>
      <w:r w:rsidRPr="00E30B52">
        <w:rPr>
          <w:rFonts w:ascii="Book Antiqua" w:eastAsia="Book Antiqua" w:hAnsi="Book Antiqua" w:cs="Book Antiqua"/>
          <w:bCs/>
          <w:i/>
          <w:iCs/>
          <w:color w:val="000000"/>
          <w:sz w:val="24"/>
          <w:szCs w:val="24"/>
        </w:rPr>
        <w:t>Jurnal Ilmiah SISFOTENIKA, 6</w:t>
      </w:r>
      <w:r w:rsidRPr="00E30B52">
        <w:rPr>
          <w:rFonts w:ascii="Book Antiqua" w:eastAsia="Book Antiqua" w:hAnsi="Book Antiqua" w:cs="Book Antiqua"/>
          <w:bCs/>
          <w:color w:val="000000"/>
          <w:sz w:val="24"/>
          <w:szCs w:val="24"/>
        </w:rPr>
        <w:t xml:space="preserve">(2), 147-157. </w:t>
      </w:r>
      <w:r w:rsidRPr="00E30B52">
        <w:rPr>
          <w:rFonts w:ascii="Book Antiqua" w:eastAsia="Book Antiqua" w:hAnsi="Book Antiqua" w:cs="Book Antiqua"/>
          <w:bCs/>
          <w:color w:val="4472C4" w:themeColor="accent1"/>
          <w:sz w:val="24"/>
          <w:szCs w:val="24"/>
          <w:u w:val="single"/>
        </w:rPr>
        <w:t>http://dx.doi.org/10.30700/jst.v6i2.113</w:t>
      </w:r>
    </w:p>
    <w:p w14:paraId="1155709E"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Suparlan, M. (2013). </w:t>
      </w:r>
      <w:r w:rsidRPr="00E30B52">
        <w:rPr>
          <w:rFonts w:ascii="Book Antiqua" w:eastAsia="Book Antiqua" w:hAnsi="Book Antiqua" w:cs="Book Antiqua"/>
          <w:bCs/>
          <w:i/>
          <w:iCs/>
          <w:color w:val="000000"/>
          <w:sz w:val="24"/>
          <w:szCs w:val="24"/>
        </w:rPr>
        <w:t xml:space="preserve">Manajemen Berbasis Sekolah dari Teori sampai dengan Praktik. </w:t>
      </w:r>
      <w:r w:rsidRPr="00E30B52">
        <w:rPr>
          <w:rFonts w:ascii="Book Antiqua" w:eastAsia="Book Antiqua" w:hAnsi="Book Antiqua" w:cs="Book Antiqua"/>
          <w:bCs/>
          <w:color w:val="000000"/>
          <w:sz w:val="24"/>
          <w:szCs w:val="24"/>
        </w:rPr>
        <w:t xml:space="preserve">Jakarta: PT. Bumi Aksara. </w:t>
      </w:r>
    </w:p>
    <w:p w14:paraId="15CE0590"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u w:val="single"/>
        </w:rPr>
      </w:pPr>
      <w:r w:rsidRPr="00E30B52">
        <w:rPr>
          <w:rFonts w:ascii="Book Antiqua" w:eastAsia="Book Antiqua" w:hAnsi="Book Antiqua" w:cs="Book Antiqua"/>
          <w:bCs/>
          <w:color w:val="000000"/>
          <w:sz w:val="24"/>
          <w:szCs w:val="24"/>
        </w:rPr>
        <w:t xml:space="preserve">Syarah, F., Haraha, Y.N., &amp; Putri, J.H. (2023). Kesulitan Siswa dalam Mempelajari Materi Aljabar. </w:t>
      </w:r>
      <w:r w:rsidRPr="00E30B52">
        <w:rPr>
          <w:rFonts w:ascii="Book Antiqua" w:eastAsia="Book Antiqua" w:hAnsi="Book Antiqua" w:cs="Book Antiqua"/>
          <w:bCs/>
          <w:i/>
          <w:iCs/>
          <w:color w:val="000000"/>
          <w:sz w:val="24"/>
          <w:szCs w:val="24"/>
        </w:rPr>
        <w:t>Journal On Esucation, 5</w:t>
      </w:r>
      <w:r w:rsidRPr="00E30B52">
        <w:rPr>
          <w:rFonts w:ascii="Book Antiqua" w:eastAsia="Book Antiqua" w:hAnsi="Book Antiqua" w:cs="Book Antiqua"/>
          <w:bCs/>
          <w:color w:val="000000"/>
          <w:sz w:val="24"/>
          <w:szCs w:val="24"/>
        </w:rPr>
        <w:t xml:space="preserve">(4), 16067-16070. </w:t>
      </w:r>
      <w:r w:rsidRPr="00E30B52">
        <w:rPr>
          <w:rFonts w:ascii="Book Antiqua" w:eastAsia="Book Antiqua" w:hAnsi="Book Antiqua" w:cs="Book Antiqua"/>
          <w:bCs/>
          <w:color w:val="4472C4" w:themeColor="accent1"/>
          <w:sz w:val="24"/>
          <w:szCs w:val="24"/>
          <w:u w:val="single"/>
        </w:rPr>
        <w:t>http://jonedu.org/index.php/joe</w:t>
      </w:r>
    </w:p>
    <w:p w14:paraId="1BB82694"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0000"/>
          <w:sz w:val="24"/>
          <w:szCs w:val="24"/>
        </w:rPr>
      </w:pPr>
      <w:r w:rsidRPr="00E30B52">
        <w:rPr>
          <w:rFonts w:ascii="Book Antiqua" w:eastAsia="Book Antiqua" w:hAnsi="Book Antiqua" w:cs="Book Antiqua"/>
          <w:bCs/>
          <w:color w:val="000000"/>
          <w:sz w:val="24"/>
          <w:szCs w:val="24"/>
        </w:rPr>
        <w:t xml:space="preserve">Wati, D. C., Judijanto, L., Apriyanto, A., Sepriano, S., Maryana, M. (2024). </w:t>
      </w:r>
      <w:r w:rsidRPr="00E30B52">
        <w:rPr>
          <w:rFonts w:ascii="Book Antiqua" w:eastAsia="Book Antiqua" w:hAnsi="Book Antiqua" w:cs="Book Antiqua"/>
          <w:bCs/>
          <w:i/>
          <w:iCs/>
          <w:color w:val="000000"/>
          <w:sz w:val="24"/>
          <w:szCs w:val="24"/>
        </w:rPr>
        <w:t>Media &amp;Teknologi Pembelajaran Matematika.</w:t>
      </w:r>
      <w:r w:rsidRPr="00E30B52">
        <w:rPr>
          <w:rFonts w:ascii="Book Antiqua" w:eastAsia="Book Antiqua" w:hAnsi="Book Antiqua" w:cs="Book Antiqua"/>
          <w:bCs/>
          <w:color w:val="000000"/>
          <w:sz w:val="24"/>
          <w:szCs w:val="24"/>
        </w:rPr>
        <w:t xml:space="preserve"> Jambi: PT. Sonpedia Publishing Indonesia. </w:t>
      </w:r>
    </w:p>
    <w:p w14:paraId="02ACB743"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0070C0"/>
          <w:sz w:val="24"/>
          <w:szCs w:val="24"/>
          <w:u w:val="single"/>
        </w:rPr>
      </w:pPr>
      <w:r w:rsidRPr="00E30B52">
        <w:rPr>
          <w:rFonts w:ascii="Book Antiqua" w:eastAsia="Book Antiqua" w:hAnsi="Book Antiqua" w:cs="Book Antiqua"/>
          <w:bCs/>
          <w:color w:val="000000"/>
          <w:sz w:val="24"/>
          <w:szCs w:val="24"/>
        </w:rPr>
        <w:t xml:space="preserve">Wijaya, A. (2016). Aljabar: Tantangan Beserta Pembelajarannya. </w:t>
      </w:r>
      <w:r w:rsidRPr="00E30B52">
        <w:rPr>
          <w:rFonts w:ascii="Book Antiqua" w:eastAsia="Book Antiqua" w:hAnsi="Book Antiqua" w:cs="Book Antiqua"/>
          <w:bCs/>
          <w:i/>
          <w:iCs/>
          <w:color w:val="000000"/>
          <w:sz w:val="24"/>
          <w:szCs w:val="24"/>
        </w:rPr>
        <w:t>Jurnal Gantang, 1</w:t>
      </w:r>
      <w:r w:rsidRPr="00E30B52">
        <w:rPr>
          <w:rFonts w:ascii="Book Antiqua" w:eastAsia="Book Antiqua" w:hAnsi="Book Antiqua" w:cs="Book Antiqua"/>
          <w:bCs/>
          <w:color w:val="000000"/>
          <w:sz w:val="24"/>
          <w:szCs w:val="24"/>
        </w:rPr>
        <w:t xml:space="preserve">(1). 1-14. </w:t>
      </w:r>
      <w:r w:rsidRPr="00E30B52">
        <w:rPr>
          <w:rFonts w:ascii="Book Antiqua" w:eastAsia="Book Antiqua" w:hAnsi="Book Antiqua" w:cs="Book Antiqua"/>
          <w:bCs/>
          <w:color w:val="0070C0"/>
          <w:sz w:val="24"/>
          <w:szCs w:val="24"/>
          <w:u w:val="single"/>
        </w:rPr>
        <w:t>https://doi.org/10.31629/jg.v1i1.1</w:t>
      </w:r>
    </w:p>
    <w:p w14:paraId="36FF415C" w14:textId="77777777" w:rsidR="00E30B52" w:rsidRPr="00E30B52" w:rsidRDefault="00E30B52" w:rsidP="00E30B52">
      <w:pPr>
        <w:keepNext/>
        <w:keepLines/>
        <w:pBdr>
          <w:top w:val="nil"/>
          <w:left w:val="nil"/>
          <w:bottom w:val="nil"/>
          <w:right w:val="nil"/>
          <w:between w:val="nil"/>
        </w:pBdr>
        <w:tabs>
          <w:tab w:val="left" w:pos="216"/>
        </w:tabs>
        <w:spacing w:after="200" w:line="240" w:lineRule="auto"/>
        <w:ind w:left="567" w:hanging="567"/>
        <w:rPr>
          <w:rFonts w:ascii="Book Antiqua" w:eastAsia="Book Antiqua" w:hAnsi="Book Antiqua" w:cs="Book Antiqua"/>
          <w:bCs/>
          <w:color w:val="4472C4" w:themeColor="accent1"/>
          <w:sz w:val="24"/>
          <w:szCs w:val="24"/>
        </w:rPr>
      </w:pPr>
      <w:r w:rsidRPr="00E30B52">
        <w:rPr>
          <w:rFonts w:ascii="Book Antiqua" w:eastAsia="Book Antiqua" w:hAnsi="Book Antiqua" w:cs="Book Antiqua"/>
          <w:bCs/>
          <w:color w:val="000000"/>
          <w:sz w:val="24"/>
          <w:szCs w:val="24"/>
        </w:rPr>
        <w:t xml:space="preserve">Yahya, F. A. (2015). Problem Manajemen Pesantren, Sekolah, Madrasah: Problem Mutu dan Kualitas Input-Proses Output. </w:t>
      </w:r>
      <w:r w:rsidRPr="00E30B52">
        <w:rPr>
          <w:rFonts w:ascii="Book Antiqua" w:eastAsia="Book Antiqua" w:hAnsi="Book Antiqua" w:cs="Book Antiqua"/>
          <w:bCs/>
          <w:i/>
          <w:iCs/>
          <w:color w:val="000000"/>
          <w:sz w:val="24"/>
          <w:szCs w:val="24"/>
        </w:rPr>
        <w:t>Jurnal e-L Tarbawi, 8</w:t>
      </w:r>
      <w:r w:rsidRPr="00E30B52">
        <w:rPr>
          <w:rFonts w:ascii="Book Antiqua" w:eastAsia="Book Antiqua" w:hAnsi="Book Antiqua" w:cs="Book Antiqua"/>
          <w:bCs/>
          <w:color w:val="000000"/>
          <w:sz w:val="24"/>
          <w:szCs w:val="24"/>
        </w:rPr>
        <w:t xml:space="preserve">(1), 93-109. </w:t>
      </w:r>
      <w:r w:rsidRPr="00E30B52">
        <w:rPr>
          <w:rFonts w:ascii="Book Antiqua" w:eastAsia="Book Antiqua" w:hAnsi="Book Antiqua" w:cs="Book Antiqua"/>
          <w:bCs/>
          <w:color w:val="4472C4" w:themeColor="accent1"/>
          <w:sz w:val="24"/>
          <w:szCs w:val="24"/>
          <w:u w:val="single"/>
        </w:rPr>
        <w:t>http://dx.doi.org/10.20885/tarbawi.vol8.iss1.art6</w:t>
      </w:r>
    </w:p>
    <w:sectPr w:rsidR="00E30B52" w:rsidRPr="00E30B52" w:rsidSect="007327A3">
      <w:headerReference w:type="default" r:id="rId31"/>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A06E" w14:textId="77777777" w:rsidR="009D1344" w:rsidRDefault="009D1344">
      <w:pPr>
        <w:spacing w:line="240" w:lineRule="auto"/>
      </w:pPr>
      <w:r>
        <w:separator/>
      </w:r>
    </w:p>
  </w:endnote>
  <w:endnote w:type="continuationSeparator" w:id="0">
    <w:p w14:paraId="3AE6461E" w14:textId="77777777" w:rsidR="009D1344" w:rsidRDefault="009D1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Arial,sans-serif">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3A99" w14:textId="37C8FD7D" w:rsidR="00F576FE" w:rsidRDefault="004C7D3E">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29F3A117" wp14:editId="0277C839">
          <wp:extent cx="5731200" cy="63500"/>
          <wp:effectExtent l="0" t="0" r="0" b="0"/>
          <wp:docPr id="1742009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 xml:space="preserve">Bojonegoro, </w:t>
    </w:r>
    <w:r w:rsidR="009A21A4">
      <w:rPr>
        <w:rFonts w:ascii="Book Antiqua" w:eastAsia="Book Antiqua" w:hAnsi="Book Antiqua" w:cs="Book Antiqua"/>
        <w:color w:val="000000"/>
        <w:sz w:val="18"/>
        <w:szCs w:val="18"/>
      </w:rPr>
      <w:t>5 Juli</w:t>
    </w:r>
    <w:r>
      <w:rPr>
        <w:rFonts w:ascii="Book Antiqua" w:eastAsia="Book Antiqua" w:hAnsi="Book Antiqua" w:cs="Book Antiqua"/>
        <w:color w:val="000000"/>
        <w:sz w:val="18"/>
        <w:szCs w:val="18"/>
      </w:rPr>
      <w:t xml:space="preserve"> 202</w:t>
    </w:r>
    <w:r w:rsidR="00E32AD7">
      <w:rPr>
        <w:rFonts w:ascii="Book Antiqua" w:eastAsia="Book Antiqua" w:hAnsi="Book Antiqua" w:cs="Book Antiqua"/>
        <w:color w:val="000000"/>
        <w:sz w:val="18"/>
        <w:szCs w:val="18"/>
      </w:rPr>
      <w:t>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58F1" w14:textId="3D6C0927" w:rsidR="00F576FE" w:rsidRDefault="004C7D3E">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4848F684" wp14:editId="32260E8E">
          <wp:extent cx="5731200" cy="63500"/>
          <wp:effectExtent l="0" t="0" r="0" b="0"/>
          <wp:docPr id="877154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 xml:space="preserve">Bojonegoro, </w:t>
    </w:r>
    <w:r w:rsidR="00195A79">
      <w:rPr>
        <w:rFonts w:ascii="Book Antiqua" w:eastAsia="Book Antiqua" w:hAnsi="Book Antiqua" w:cs="Book Antiqua"/>
        <w:sz w:val="18"/>
        <w:szCs w:val="18"/>
      </w:rPr>
      <w:t>5</w:t>
    </w:r>
    <w:r>
      <w:rPr>
        <w:rFonts w:ascii="Book Antiqua" w:eastAsia="Book Antiqua" w:hAnsi="Book Antiqua" w:cs="Book Antiqua"/>
        <w:sz w:val="18"/>
        <w:szCs w:val="18"/>
      </w:rPr>
      <w:t xml:space="preserve"> Ju</w:t>
    </w:r>
    <w:r w:rsidR="009A21A4">
      <w:rPr>
        <w:rFonts w:ascii="Book Antiqua" w:eastAsia="Book Antiqua" w:hAnsi="Book Antiqua" w:cs="Book Antiqua"/>
        <w:sz w:val="18"/>
        <w:szCs w:val="18"/>
      </w:rPr>
      <w:t>l</w:t>
    </w:r>
    <w:r>
      <w:rPr>
        <w:rFonts w:ascii="Book Antiqua" w:eastAsia="Book Antiqua" w:hAnsi="Book Antiqua" w:cs="Book Antiqua"/>
        <w:sz w:val="18"/>
        <w:szCs w:val="18"/>
      </w:rPr>
      <w:t>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14:paraId="78CDD7B6" w14:textId="77777777" w:rsidR="00F576FE" w:rsidRDefault="00F576FE">
    <w:pPr>
      <w:pBdr>
        <w:top w:val="nil"/>
        <w:left w:val="nil"/>
        <w:bottom w:val="nil"/>
        <w:right w:val="nil"/>
        <w:between w:val="nil"/>
      </w:pBdr>
      <w:spacing w:line="200" w:lineRule="auto"/>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58E51" w14:textId="77777777" w:rsidR="009D1344" w:rsidRDefault="009D1344">
      <w:pPr>
        <w:spacing w:line="240" w:lineRule="auto"/>
      </w:pPr>
      <w:r>
        <w:separator/>
      </w:r>
    </w:p>
  </w:footnote>
  <w:footnote w:type="continuationSeparator" w:id="0">
    <w:p w14:paraId="1050D219" w14:textId="77777777" w:rsidR="009D1344" w:rsidRDefault="009D1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7A5E" w14:textId="778C7268" w:rsidR="00F576FE" w:rsidRDefault="00193DBA" w:rsidP="00FC60F7">
    <w:pPr>
      <w:spacing w:line="276" w:lineRule="auto"/>
      <w:ind w:firstLine="0"/>
      <w:jc w:val="left"/>
    </w:pPr>
    <w:r>
      <w:rPr>
        <w:rFonts w:ascii="Book Antiqua" w:eastAsia="Book Antiqua" w:hAnsi="Book Antiqua" w:cs="Book Antiqua"/>
        <w:sz w:val="16"/>
        <w:szCs w:val="16"/>
      </w:rPr>
      <w:t xml:space="preserve">Yuliana &amp; Hasanuddin          </w:t>
    </w:r>
    <w:r w:rsidR="004C7D3E">
      <w:rPr>
        <w:rFonts w:ascii="Book Antiqua" w:eastAsia="Book Antiqua" w:hAnsi="Book Antiqua" w:cs="Book Antiqua"/>
        <w:sz w:val="16"/>
        <w:szCs w:val="16"/>
      </w:rPr>
      <w:t xml:space="preserve">                           </w:t>
    </w:r>
    <w:r>
      <w:rPr>
        <w:rFonts w:ascii="Book Antiqua" w:eastAsia="Book Antiqua" w:hAnsi="Book Antiqua" w:cs="Book Antiqua"/>
        <w:sz w:val="16"/>
        <w:szCs w:val="16"/>
      </w:rPr>
      <w:t xml:space="preserve">                                     </w:t>
    </w:r>
    <w:r w:rsidR="00FF7BA0">
      <w:rPr>
        <w:rFonts w:ascii="Book Antiqua" w:eastAsia="Book Antiqua" w:hAnsi="Book Antiqua" w:cs="Book Antiqua"/>
        <w:sz w:val="16"/>
        <w:szCs w:val="16"/>
      </w:rPr>
      <w:t xml:space="preserve">                        </w:t>
    </w:r>
    <w:r w:rsidR="00E25B6F">
      <w:rPr>
        <w:rFonts w:ascii="Book Antiqua" w:eastAsia="Book Antiqua" w:hAnsi="Book Antiqua" w:cs="Book Antiqua"/>
        <w:sz w:val="16"/>
        <w:szCs w:val="16"/>
      </w:rPr>
      <w:t xml:space="preserve">               </w:t>
    </w:r>
    <w:r w:rsidR="00E30B52">
      <w:rPr>
        <w:rFonts w:ascii="Book Antiqua" w:eastAsia="Book Antiqua" w:hAnsi="Book Antiqua" w:cs="Book Antiqua"/>
        <w:sz w:val="16"/>
        <w:szCs w:val="16"/>
      </w:rPr>
      <w:t xml:space="preserve"> </w:t>
    </w:r>
    <w:r w:rsidR="00E25B6F">
      <w:rPr>
        <w:rFonts w:ascii="Book Antiqua" w:eastAsia="Book Antiqua" w:hAnsi="Book Antiqua" w:cs="Book Antiqua"/>
        <w:sz w:val="16"/>
        <w:szCs w:val="16"/>
      </w:rPr>
      <w:t xml:space="preserve">   </w:t>
    </w:r>
    <w:r w:rsidR="00FF7BA0">
      <w:rPr>
        <w:rFonts w:ascii="Book Antiqua" w:eastAsia="Book Antiqua" w:hAnsi="Book Antiqua" w:cs="Book Antiqua"/>
        <w:sz w:val="16"/>
        <w:szCs w:val="16"/>
      </w:rPr>
      <w:t xml:space="preserve">    </w:t>
    </w:r>
    <w:r w:rsidR="004C7D3E">
      <w:rPr>
        <w:rFonts w:ascii="Book Antiqua" w:eastAsia="Book Antiqua" w:hAnsi="Book Antiqua" w:cs="Book Antiqua"/>
        <w:sz w:val="16"/>
        <w:szCs w:val="16"/>
      </w:rPr>
      <w:tab/>
    </w:r>
    <w:r w:rsidR="00E52722">
      <w:rPr>
        <w:rFonts w:ascii="Book Antiqua" w:eastAsia="Book Antiqua" w:hAnsi="Book Antiqua" w:cs="Book Antiqua"/>
        <w:sz w:val="16"/>
        <w:szCs w:val="16"/>
      </w:rPr>
      <w:t>Manfaat Aplikasi Desmos</w:t>
    </w:r>
    <w:r w:rsidR="004C7D3E">
      <w:rPr>
        <w:rFonts w:ascii="Book Antiqua" w:eastAsia="Book Antiqua" w:hAnsi="Book Antiqua" w:cs="Book Antiqu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28AD" w14:textId="730C765C" w:rsidR="00F576FE" w:rsidRDefault="00F576FE">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3DF1" w14:textId="3CDB31CB" w:rsidR="00F576FE" w:rsidRDefault="00BE6FF4" w:rsidP="00E30B52">
    <w:pPr>
      <w:pBdr>
        <w:top w:val="nil"/>
        <w:left w:val="nil"/>
        <w:bottom w:val="nil"/>
        <w:right w:val="nil"/>
        <w:between w:val="nil"/>
      </w:pBdr>
      <w:tabs>
        <w:tab w:val="center" w:pos="5812"/>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Yuliana &amp; Hasanudin</w:t>
    </w:r>
    <w:r w:rsidR="004C7D3E">
      <w:rPr>
        <w:rFonts w:ascii="Book Antiqua" w:eastAsia="Book Antiqua" w:hAnsi="Book Antiqua" w:cs="Book Antiqua"/>
        <w:color w:val="000000"/>
        <w:sz w:val="16"/>
        <w:szCs w:val="16"/>
      </w:rPr>
      <w:tab/>
    </w:r>
    <w:r w:rsidR="00684138">
      <w:rPr>
        <w:rFonts w:ascii="Book Antiqua" w:eastAsia="Book Antiqua" w:hAnsi="Book Antiqua" w:cs="Book Antiqua"/>
        <w:color w:val="000000"/>
        <w:sz w:val="16"/>
        <w:szCs w:val="16"/>
      </w:rPr>
      <w:t xml:space="preserve">            </w:t>
    </w:r>
    <w:r w:rsidR="00E30B52">
      <w:rPr>
        <w:rFonts w:ascii="Book Antiqua" w:eastAsia="Book Antiqua" w:hAnsi="Book Antiqua" w:cs="Book Antiqua"/>
        <w:color w:val="000000"/>
        <w:sz w:val="16"/>
        <w:szCs w:val="16"/>
      </w:rPr>
      <w:t xml:space="preserve">  </w:t>
    </w:r>
    <w:r w:rsidR="00684138">
      <w:rPr>
        <w:rFonts w:ascii="Book Antiqua" w:eastAsia="Book Antiqua" w:hAnsi="Book Antiqua" w:cs="Book Antiqua"/>
        <w:color w:val="000000"/>
        <w:sz w:val="16"/>
        <w:szCs w:val="16"/>
      </w:rPr>
      <w:t xml:space="preserve">                                                                                        Manfaat Aplikasi Desmos</w:t>
    </w:r>
    <w:r w:rsidR="004C7D3E">
      <w:rPr>
        <w:rFonts w:ascii="Book Antiqua" w:eastAsia="Book Antiqua" w:hAnsi="Book Antiqua" w:cs="Book Antiqua"/>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CE8"/>
    <w:multiLevelType w:val="hybridMultilevel"/>
    <w:tmpl w:val="A3CC75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FE148D"/>
    <w:multiLevelType w:val="hybridMultilevel"/>
    <w:tmpl w:val="9CCA58AE"/>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D0530C5"/>
    <w:multiLevelType w:val="hybridMultilevel"/>
    <w:tmpl w:val="D86A1764"/>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D003D7C"/>
    <w:multiLevelType w:val="hybridMultilevel"/>
    <w:tmpl w:val="3E489ECE"/>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32AC20E0"/>
    <w:multiLevelType w:val="hybridMultilevel"/>
    <w:tmpl w:val="7DFE0AF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216177"/>
    <w:multiLevelType w:val="hybridMultilevel"/>
    <w:tmpl w:val="2B12A66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29F1768"/>
    <w:multiLevelType w:val="hybridMultilevel"/>
    <w:tmpl w:val="E10AF09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9562CD"/>
    <w:multiLevelType w:val="hybridMultilevel"/>
    <w:tmpl w:val="71C042F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2C125C1"/>
    <w:multiLevelType w:val="hybridMultilevel"/>
    <w:tmpl w:val="8AF68D6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7"/>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3"/>
    <w:rsid w:val="00004D41"/>
    <w:rsid w:val="000279B7"/>
    <w:rsid w:val="00030EB5"/>
    <w:rsid w:val="00030F6E"/>
    <w:rsid w:val="000735E0"/>
    <w:rsid w:val="000A5102"/>
    <w:rsid w:val="000E5FE2"/>
    <w:rsid w:val="000F1F42"/>
    <w:rsid w:val="00104012"/>
    <w:rsid w:val="001354E1"/>
    <w:rsid w:val="00137904"/>
    <w:rsid w:val="00142E39"/>
    <w:rsid w:val="00146FAC"/>
    <w:rsid w:val="00180F46"/>
    <w:rsid w:val="00193DBA"/>
    <w:rsid w:val="00195A79"/>
    <w:rsid w:val="001A1397"/>
    <w:rsid w:val="001B34B5"/>
    <w:rsid w:val="001D520D"/>
    <w:rsid w:val="002479A5"/>
    <w:rsid w:val="002536F8"/>
    <w:rsid w:val="00254D5D"/>
    <w:rsid w:val="002714B5"/>
    <w:rsid w:val="002911EC"/>
    <w:rsid w:val="00292A68"/>
    <w:rsid w:val="002A5D78"/>
    <w:rsid w:val="002B19C7"/>
    <w:rsid w:val="002B510A"/>
    <w:rsid w:val="002B59EA"/>
    <w:rsid w:val="002C7273"/>
    <w:rsid w:val="002C79EC"/>
    <w:rsid w:val="002D37A7"/>
    <w:rsid w:val="002D38B4"/>
    <w:rsid w:val="00312DA7"/>
    <w:rsid w:val="00333C7A"/>
    <w:rsid w:val="00342067"/>
    <w:rsid w:val="00361750"/>
    <w:rsid w:val="003623BA"/>
    <w:rsid w:val="003B3ED7"/>
    <w:rsid w:val="003B5198"/>
    <w:rsid w:val="003D61EA"/>
    <w:rsid w:val="003E3C25"/>
    <w:rsid w:val="003E5860"/>
    <w:rsid w:val="003F237E"/>
    <w:rsid w:val="00411F45"/>
    <w:rsid w:val="004165A3"/>
    <w:rsid w:val="0041700C"/>
    <w:rsid w:val="00421F2F"/>
    <w:rsid w:val="00423AF9"/>
    <w:rsid w:val="00432263"/>
    <w:rsid w:val="004354A3"/>
    <w:rsid w:val="00443DF0"/>
    <w:rsid w:val="0049790B"/>
    <w:rsid w:val="004A1CE2"/>
    <w:rsid w:val="004A40EB"/>
    <w:rsid w:val="004A7A32"/>
    <w:rsid w:val="004C7D3E"/>
    <w:rsid w:val="004D5C4E"/>
    <w:rsid w:val="004E11EE"/>
    <w:rsid w:val="004F4E1D"/>
    <w:rsid w:val="00502607"/>
    <w:rsid w:val="0052305D"/>
    <w:rsid w:val="0053033B"/>
    <w:rsid w:val="005311C1"/>
    <w:rsid w:val="00535095"/>
    <w:rsid w:val="00542583"/>
    <w:rsid w:val="00546EAB"/>
    <w:rsid w:val="005634FA"/>
    <w:rsid w:val="00570261"/>
    <w:rsid w:val="005A21D1"/>
    <w:rsid w:val="005D1230"/>
    <w:rsid w:val="005D14CB"/>
    <w:rsid w:val="00602907"/>
    <w:rsid w:val="00636E3B"/>
    <w:rsid w:val="00662C2F"/>
    <w:rsid w:val="006732B1"/>
    <w:rsid w:val="00684138"/>
    <w:rsid w:val="00690774"/>
    <w:rsid w:val="00695F8D"/>
    <w:rsid w:val="00696F5A"/>
    <w:rsid w:val="006A5B81"/>
    <w:rsid w:val="006B1AF7"/>
    <w:rsid w:val="006B3F2A"/>
    <w:rsid w:val="006B6E05"/>
    <w:rsid w:val="006C45F3"/>
    <w:rsid w:val="007169F8"/>
    <w:rsid w:val="007216B6"/>
    <w:rsid w:val="0072368F"/>
    <w:rsid w:val="00727FDE"/>
    <w:rsid w:val="0073275B"/>
    <w:rsid w:val="007327A3"/>
    <w:rsid w:val="007375A1"/>
    <w:rsid w:val="00742BBE"/>
    <w:rsid w:val="007502D1"/>
    <w:rsid w:val="00752332"/>
    <w:rsid w:val="007530A3"/>
    <w:rsid w:val="00754813"/>
    <w:rsid w:val="0075509B"/>
    <w:rsid w:val="00766D3A"/>
    <w:rsid w:val="00777D67"/>
    <w:rsid w:val="007910EA"/>
    <w:rsid w:val="007930CD"/>
    <w:rsid w:val="007A61DF"/>
    <w:rsid w:val="007B69E0"/>
    <w:rsid w:val="007C2594"/>
    <w:rsid w:val="007C4F65"/>
    <w:rsid w:val="007C553A"/>
    <w:rsid w:val="007D7293"/>
    <w:rsid w:val="007E25F0"/>
    <w:rsid w:val="00800FCF"/>
    <w:rsid w:val="008060B4"/>
    <w:rsid w:val="0083166C"/>
    <w:rsid w:val="00833B6C"/>
    <w:rsid w:val="008820B3"/>
    <w:rsid w:val="008833CD"/>
    <w:rsid w:val="00891420"/>
    <w:rsid w:val="00897BED"/>
    <w:rsid w:val="008A3FF7"/>
    <w:rsid w:val="008B4FC8"/>
    <w:rsid w:val="008C3179"/>
    <w:rsid w:val="008D7D94"/>
    <w:rsid w:val="008F097D"/>
    <w:rsid w:val="008F1DB9"/>
    <w:rsid w:val="00913D72"/>
    <w:rsid w:val="00933F3D"/>
    <w:rsid w:val="00962509"/>
    <w:rsid w:val="00974167"/>
    <w:rsid w:val="009A21A4"/>
    <w:rsid w:val="009A46FE"/>
    <w:rsid w:val="009B6C5D"/>
    <w:rsid w:val="009C3839"/>
    <w:rsid w:val="009D1344"/>
    <w:rsid w:val="009E048B"/>
    <w:rsid w:val="00A11ACE"/>
    <w:rsid w:val="00A26D58"/>
    <w:rsid w:val="00A43F4C"/>
    <w:rsid w:val="00AE4B2E"/>
    <w:rsid w:val="00AF1D02"/>
    <w:rsid w:val="00AF2BD6"/>
    <w:rsid w:val="00B3252F"/>
    <w:rsid w:val="00B63E69"/>
    <w:rsid w:val="00B72C4A"/>
    <w:rsid w:val="00B81202"/>
    <w:rsid w:val="00B83431"/>
    <w:rsid w:val="00B83B5D"/>
    <w:rsid w:val="00B854F2"/>
    <w:rsid w:val="00B876F9"/>
    <w:rsid w:val="00BA425C"/>
    <w:rsid w:val="00BB759F"/>
    <w:rsid w:val="00BD3A9F"/>
    <w:rsid w:val="00BE6FF4"/>
    <w:rsid w:val="00BE76AA"/>
    <w:rsid w:val="00C23153"/>
    <w:rsid w:val="00C26031"/>
    <w:rsid w:val="00C357F6"/>
    <w:rsid w:val="00C36ACF"/>
    <w:rsid w:val="00C42C3C"/>
    <w:rsid w:val="00C652BA"/>
    <w:rsid w:val="00C74CC8"/>
    <w:rsid w:val="00C95730"/>
    <w:rsid w:val="00CB3565"/>
    <w:rsid w:val="00CC0F79"/>
    <w:rsid w:val="00CC1197"/>
    <w:rsid w:val="00CD5394"/>
    <w:rsid w:val="00CE2811"/>
    <w:rsid w:val="00D04A91"/>
    <w:rsid w:val="00D057B9"/>
    <w:rsid w:val="00D34F79"/>
    <w:rsid w:val="00D67A0C"/>
    <w:rsid w:val="00D73B5A"/>
    <w:rsid w:val="00D85F74"/>
    <w:rsid w:val="00DF6EA3"/>
    <w:rsid w:val="00E25B6F"/>
    <w:rsid w:val="00E30B52"/>
    <w:rsid w:val="00E3249A"/>
    <w:rsid w:val="00E32AD7"/>
    <w:rsid w:val="00E42FCB"/>
    <w:rsid w:val="00E52722"/>
    <w:rsid w:val="00E60F0D"/>
    <w:rsid w:val="00E65308"/>
    <w:rsid w:val="00E71E01"/>
    <w:rsid w:val="00E811A2"/>
    <w:rsid w:val="00E8549B"/>
    <w:rsid w:val="00EA3601"/>
    <w:rsid w:val="00EA5135"/>
    <w:rsid w:val="00EB2A3A"/>
    <w:rsid w:val="00EC1D43"/>
    <w:rsid w:val="00EC3F85"/>
    <w:rsid w:val="00EE4826"/>
    <w:rsid w:val="00EF3808"/>
    <w:rsid w:val="00F16F9A"/>
    <w:rsid w:val="00F4396D"/>
    <w:rsid w:val="00F5703F"/>
    <w:rsid w:val="00F576FE"/>
    <w:rsid w:val="00F65D86"/>
    <w:rsid w:val="00F730D8"/>
    <w:rsid w:val="00F75E6F"/>
    <w:rsid w:val="00F80B92"/>
    <w:rsid w:val="00F94EF2"/>
    <w:rsid w:val="00FC0F1B"/>
    <w:rsid w:val="00FC7396"/>
    <w:rsid w:val="00FF065D"/>
    <w:rsid w:val="00FF74E2"/>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87C"/>
  <w15:chartTrackingRefBased/>
  <w15:docId w15:val="{54FC4212-93FF-43B2-96CB-6045D2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E25B6F"/>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732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A3"/>
    <w:rPr>
      <w:rFonts w:eastAsiaTheme="majorEastAsia" w:cstheme="majorBidi"/>
      <w:color w:val="272727" w:themeColor="text1" w:themeTint="D8"/>
    </w:rPr>
  </w:style>
  <w:style w:type="paragraph" w:styleId="Title">
    <w:name w:val="Title"/>
    <w:basedOn w:val="Normal"/>
    <w:next w:val="Normal"/>
    <w:link w:val="TitleChar"/>
    <w:uiPriority w:val="10"/>
    <w:qFormat/>
    <w:rsid w:val="0073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A3"/>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7A3"/>
    <w:rPr>
      <w:i/>
      <w:iCs/>
      <w:color w:val="404040" w:themeColor="text1" w:themeTint="BF"/>
    </w:rPr>
  </w:style>
  <w:style w:type="paragraph" w:styleId="ListParagraph">
    <w:name w:val="List Paragraph"/>
    <w:basedOn w:val="Normal"/>
    <w:uiPriority w:val="34"/>
    <w:qFormat/>
    <w:rsid w:val="007327A3"/>
    <w:pPr>
      <w:ind w:left="720"/>
      <w:contextualSpacing/>
    </w:pPr>
  </w:style>
  <w:style w:type="character" w:styleId="IntenseEmphasis">
    <w:name w:val="Intense Emphasis"/>
    <w:basedOn w:val="DefaultParagraphFont"/>
    <w:uiPriority w:val="21"/>
    <w:qFormat/>
    <w:rsid w:val="007327A3"/>
    <w:rPr>
      <w:i/>
      <w:iCs/>
      <w:color w:val="2F5496" w:themeColor="accent1" w:themeShade="BF"/>
    </w:rPr>
  </w:style>
  <w:style w:type="paragraph" w:styleId="IntenseQuote">
    <w:name w:val="Intense Quote"/>
    <w:basedOn w:val="Normal"/>
    <w:next w:val="Normal"/>
    <w:link w:val="IntenseQuoteChar"/>
    <w:uiPriority w:val="30"/>
    <w:qFormat/>
    <w:rsid w:val="0073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A3"/>
    <w:rPr>
      <w:i/>
      <w:iCs/>
      <w:color w:val="2F5496" w:themeColor="accent1" w:themeShade="BF"/>
    </w:rPr>
  </w:style>
  <w:style w:type="character" w:styleId="IntenseReference">
    <w:name w:val="Intense Reference"/>
    <w:basedOn w:val="DefaultParagraphFont"/>
    <w:uiPriority w:val="32"/>
    <w:qFormat/>
    <w:rsid w:val="007327A3"/>
    <w:rPr>
      <w:b/>
      <w:bCs/>
      <w:smallCaps/>
      <w:color w:val="2F5496" w:themeColor="accent1" w:themeShade="BF"/>
      <w:spacing w:val="5"/>
    </w:rPr>
  </w:style>
  <w:style w:type="paragraph" w:styleId="Header">
    <w:name w:val="header"/>
    <w:aliases w:val="0_Header"/>
    <w:basedOn w:val="Normal"/>
    <w:link w:val="HeaderChar"/>
    <w:rsid w:val="007327A3"/>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7327A3"/>
    <w:rPr>
      <w:rFonts w:ascii="Times New Roman" w:eastAsia="Times New Roman" w:hAnsi="Times New Roman" w:cs="Times New Roman"/>
      <w:color w:val="808080"/>
      <w:kern w:val="0"/>
      <w:sz w:val="16"/>
      <w:szCs w:val="20"/>
      <w:lang w:eastAsia="de-DE"/>
    </w:rPr>
  </w:style>
  <w:style w:type="paragraph" w:styleId="Footer">
    <w:name w:val="footer"/>
    <w:basedOn w:val="Normal"/>
    <w:link w:val="FooterChar"/>
    <w:uiPriority w:val="99"/>
    <w:unhideWhenUsed/>
    <w:rsid w:val="007327A3"/>
    <w:pPr>
      <w:tabs>
        <w:tab w:val="center" w:pos="4153"/>
        <w:tab w:val="right" w:pos="8306"/>
      </w:tabs>
      <w:spacing w:line="240" w:lineRule="auto"/>
    </w:pPr>
  </w:style>
  <w:style w:type="character" w:customStyle="1" w:styleId="FooterChar">
    <w:name w:val="Footer Char"/>
    <w:basedOn w:val="DefaultParagraphFont"/>
    <w:link w:val="Footer"/>
    <w:uiPriority w:val="99"/>
    <w:rsid w:val="007327A3"/>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333C7A"/>
    <w:rPr>
      <w:color w:val="0563C1" w:themeColor="hyperlink"/>
      <w:u w:val="single"/>
    </w:rPr>
  </w:style>
  <w:style w:type="character" w:styleId="UnresolvedMention">
    <w:name w:val="Unresolved Mention"/>
    <w:basedOn w:val="DefaultParagraphFont"/>
    <w:uiPriority w:val="99"/>
    <w:semiHidden/>
    <w:unhideWhenUsed/>
    <w:rsid w:val="00333C7A"/>
    <w:rPr>
      <w:color w:val="605E5C"/>
      <w:shd w:val="clear" w:color="auto" w:fill="E1DFDD"/>
    </w:rPr>
  </w:style>
  <w:style w:type="character" w:styleId="FollowedHyperlink">
    <w:name w:val="FollowedHyperlink"/>
    <w:basedOn w:val="DefaultParagraphFont"/>
    <w:uiPriority w:val="99"/>
    <w:semiHidden/>
    <w:unhideWhenUsed/>
    <w:rsid w:val="006B3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hyperlink" Target="https://doi.org/10.31004/cendekia.v6i2.1409" TargetMode="External"/><Relationship Id="rId3" Type="http://schemas.openxmlformats.org/officeDocument/2006/relationships/settings" Target="settings.xml"/><Relationship Id="rId21" Type="http://schemas.openxmlformats.org/officeDocument/2006/relationships/hyperlink" Target="https://doi.org/10.15294/upej.v8i1.29510"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s://doi.org/10.59373/academicus.v1i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doi.org/10.26499/surbet.v16i1.215" TargetMode="External"/><Relationship Id="rId29" Type="http://schemas.openxmlformats.org/officeDocument/2006/relationships/hyperlink" Target="https://doi.org/10.15575/ja.v7i2.8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0762/factor_m.v4i1.343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oi.org/10.30872/primatika.v10i2.711" TargetMode="External"/><Relationship Id="rId28" Type="http://schemas.openxmlformats.org/officeDocument/2006/relationships/hyperlink" Target="https://doi.org/10.24929/lensa.v14i2.469" TargetMode="External"/><Relationship Id="rId10" Type="http://schemas.openxmlformats.org/officeDocument/2006/relationships/hyperlink" Target="mailto:vidiayuliana861@gmail.com" TargetMode="Externa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s://doi.org/10.25134/fjpbsi.v5i2.183" TargetMode="External"/><Relationship Id="rId27" Type="http://schemas.openxmlformats.org/officeDocument/2006/relationships/hyperlink" Target="http://dx.doi.org/10.30829/tar.v22i1.6" TargetMode="External"/><Relationship Id="rId30" Type="http://schemas.openxmlformats.org/officeDocument/2006/relationships/hyperlink" Target="https://doi.org/10.29240/belajea.v5i1.1145" TargetMode="Externa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User</cp:lastModifiedBy>
  <cp:revision>8</cp:revision>
  <dcterms:created xsi:type="dcterms:W3CDTF">2025-07-06T06:09:00Z</dcterms:created>
  <dcterms:modified xsi:type="dcterms:W3CDTF">2025-07-06T10:09:00Z</dcterms:modified>
</cp:coreProperties>
</file>